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E3" w:rsidRDefault="007E3D02" w:rsidP="008066B7">
      <w:pPr>
        <w:pStyle w:val="Textkrper"/>
      </w:pPr>
      <w:r>
        <w:t>Liebe Gemeinde, d</w:t>
      </w:r>
      <w:r w:rsidR="008066B7" w:rsidRPr="008066B7">
        <w:t>as „Fest der Taufe des H</w:t>
      </w:r>
      <w:r w:rsidR="00997912" w:rsidRPr="00997912">
        <w:rPr>
          <w:sz w:val="18"/>
          <w:szCs w:val="18"/>
        </w:rPr>
        <w:t>ERRN</w:t>
      </w:r>
      <w:r w:rsidR="008066B7" w:rsidRPr="008066B7">
        <w:t>“</w:t>
      </w:r>
      <w:r w:rsidR="008066B7">
        <w:t xml:space="preserve">, </w:t>
      </w:r>
      <w:r w:rsidR="008066B7" w:rsidRPr="008066B7">
        <w:t>ist</w:t>
      </w:r>
      <w:r w:rsidR="00516D21">
        <w:t xml:space="preserve"> </w:t>
      </w:r>
      <w:r w:rsidR="00997912">
        <w:t>gleichsam</w:t>
      </w:r>
      <w:r w:rsidR="008066B7" w:rsidRPr="008066B7">
        <w:t xml:space="preserve"> </w:t>
      </w:r>
      <w:r w:rsidR="00356492">
        <w:t>der</w:t>
      </w:r>
      <w:r w:rsidR="008066B7" w:rsidRPr="008066B7">
        <w:t xml:space="preserve"> Oktavtag</w:t>
      </w:r>
      <w:r w:rsidR="00F04472">
        <w:t xml:space="preserve">, der </w:t>
      </w:r>
      <w:r w:rsidR="00C70DE3">
        <w:t>8.</w:t>
      </w:r>
      <w:r w:rsidR="00F04472">
        <w:t xml:space="preserve"> Tag</w:t>
      </w:r>
      <w:r w:rsidR="008066B7" w:rsidRPr="008066B7">
        <w:t xml:space="preserve"> </w:t>
      </w:r>
      <w:r w:rsidR="00CE6475">
        <w:t>nach</w:t>
      </w:r>
      <w:r w:rsidR="008066B7" w:rsidRPr="008066B7">
        <w:t xml:space="preserve"> </w:t>
      </w:r>
      <w:r w:rsidR="00356492">
        <w:t>„Epiphanie“</w:t>
      </w:r>
      <w:r w:rsidR="008066B7" w:rsidRPr="008066B7">
        <w:t>.</w:t>
      </w:r>
      <w:r w:rsidR="00356492">
        <w:t xml:space="preserve"> Wenn der 6. Januar auf einen Sonntag fällt, ist es</w:t>
      </w:r>
      <w:r w:rsidR="00997912">
        <w:t>,</w:t>
      </w:r>
      <w:r w:rsidR="00F04472">
        <w:t xml:space="preserve"> im vollen Sinn des Wortes</w:t>
      </w:r>
      <w:r w:rsidR="00997912">
        <w:t>,</w:t>
      </w:r>
      <w:r w:rsidR="00356492">
        <w:t xml:space="preserve"> der Oktavtag</w:t>
      </w:r>
      <w:r w:rsidR="00A77C9F">
        <w:t xml:space="preserve">; – </w:t>
      </w:r>
      <w:r w:rsidR="00997912">
        <w:t>leider nicht</w:t>
      </w:r>
      <w:r w:rsidR="00997912">
        <w:t xml:space="preserve"> </w:t>
      </w:r>
      <w:r w:rsidR="00A77C9F">
        <w:t>in diesem Jahr</w:t>
      </w:r>
      <w:r w:rsidR="00E033FC">
        <w:t xml:space="preserve">; diesmal </w:t>
      </w:r>
      <w:r w:rsidR="00E033FC">
        <w:t xml:space="preserve">ist es </w:t>
      </w:r>
      <w:r w:rsidR="00997912">
        <w:t>bereits</w:t>
      </w:r>
      <w:r w:rsidR="00E033FC">
        <w:t xml:space="preserve"> der nächste Tag</w:t>
      </w:r>
      <w:r w:rsidR="00A77C9F">
        <w:t>.</w:t>
      </w:r>
      <w:r w:rsidR="00997912">
        <w:t xml:space="preserve"> Mit dem Fest der Taufe des H</w:t>
      </w:r>
      <w:r w:rsidR="00997912" w:rsidRPr="00997912">
        <w:rPr>
          <w:sz w:val="18"/>
          <w:szCs w:val="18"/>
        </w:rPr>
        <w:t>ERRN</w:t>
      </w:r>
      <w:r w:rsidR="00997912">
        <w:t xml:space="preserve"> endet zudem der Weihnachtsfestkreis.</w:t>
      </w:r>
      <w:r w:rsidR="008066B7" w:rsidRPr="008066B7">
        <w:t xml:space="preserve"> Auch </w:t>
      </w:r>
      <w:r w:rsidR="00F04472" w:rsidRPr="008066B7">
        <w:t xml:space="preserve">Jesu </w:t>
      </w:r>
      <w:r w:rsidR="008066B7" w:rsidRPr="008066B7">
        <w:t>Taufe ist</w:t>
      </w:r>
      <w:r w:rsidR="00516D21">
        <w:t xml:space="preserve"> </w:t>
      </w:r>
      <w:r w:rsidR="008066B7" w:rsidRPr="008066B7">
        <w:t>ein Epi</w:t>
      </w:r>
      <w:r w:rsidR="00CE6475">
        <w:softHyphen/>
      </w:r>
      <w:r w:rsidR="008066B7" w:rsidRPr="008066B7">
        <w:t>pha</w:t>
      </w:r>
      <w:r w:rsidR="00CE6475">
        <w:softHyphen/>
      </w:r>
      <w:r w:rsidR="008066B7" w:rsidRPr="008066B7">
        <w:t>nieer</w:t>
      </w:r>
      <w:r w:rsidR="00BC23FA">
        <w:softHyphen/>
      </w:r>
      <w:r w:rsidR="008066B7" w:rsidRPr="008066B7">
        <w:t>eig</w:t>
      </w:r>
      <w:r w:rsidR="00BC23FA">
        <w:softHyphen/>
      </w:r>
      <w:r w:rsidR="008066B7" w:rsidRPr="008066B7">
        <w:t>nis</w:t>
      </w:r>
      <w:r w:rsidR="00683B51">
        <w:t xml:space="preserve"> –</w:t>
      </w:r>
      <w:r w:rsidR="008066B7" w:rsidRPr="008066B7">
        <w:t xml:space="preserve"> ein Aufleuchten des sich offenbarenden Gottes.</w:t>
      </w:r>
    </w:p>
    <w:p w:rsidR="008066B7" w:rsidRPr="008066B7" w:rsidRDefault="00516D21" w:rsidP="008066B7">
      <w:pPr>
        <w:pStyle w:val="Textkrper"/>
      </w:pPr>
      <w:r>
        <w:t>I</w:t>
      </w:r>
      <w:r w:rsidR="008066B7" w:rsidRPr="008066B7">
        <w:t>n der Antiphon zum Magnifikat der zweiten Vesper</w:t>
      </w:r>
      <w:r w:rsidR="00BE11C5">
        <w:t xml:space="preserve"> </w:t>
      </w:r>
      <w:r w:rsidR="00BE11C5" w:rsidRPr="008066B7">
        <w:t>heiß</w:t>
      </w:r>
      <w:r w:rsidR="00BE11C5">
        <w:t>t</w:t>
      </w:r>
      <w:r w:rsidR="00BE11C5" w:rsidRPr="008066B7">
        <w:t xml:space="preserve"> es</w:t>
      </w:r>
      <w:r w:rsidR="00BE11C5">
        <w:t xml:space="preserve"> am 6. Januar</w:t>
      </w:r>
      <w:r w:rsidR="008066B7" w:rsidRPr="008066B7">
        <w:t>: „Drei Wunder heiligen diesen Tag: Heute führte der Stern die Weisen zum Kind in der Krippe. Heute wurde Wasser zu Wein bei der Hochzeit. Heute wurde Christus im Jordan getauft, uns zum Heil. Halleluja.“</w:t>
      </w:r>
    </w:p>
    <w:p w:rsidR="005D4301" w:rsidRDefault="008066B7" w:rsidP="008066B7">
      <w:pPr>
        <w:jc w:val="both"/>
      </w:pPr>
      <w:r w:rsidRPr="008066B7">
        <w:t xml:space="preserve">In den Evangelien, die </w:t>
      </w:r>
      <w:r w:rsidR="00356492">
        <w:t>die</w:t>
      </w:r>
      <w:r w:rsidRPr="008066B7">
        <w:t xml:space="preserve"> Antiphon erwähnt, wird</w:t>
      </w:r>
      <w:r w:rsidR="00BC23FA">
        <w:t xml:space="preserve"> </w:t>
      </w:r>
      <w:r w:rsidRPr="008066B7">
        <w:t xml:space="preserve">gezeigt, dass Gott zu </w:t>
      </w:r>
      <w:r w:rsidR="00BC23FA" w:rsidRPr="008066B7">
        <w:t>uns</w:t>
      </w:r>
      <w:r w:rsidR="00BC23FA">
        <w:t>erem</w:t>
      </w:r>
      <w:r w:rsidR="00BC23FA" w:rsidRPr="008066B7">
        <w:t xml:space="preserve"> </w:t>
      </w:r>
      <w:r w:rsidRPr="008066B7">
        <w:t xml:space="preserve">Heil wirkt. In </w:t>
      </w:r>
      <w:r w:rsidR="00720BD6">
        <w:t>S</w:t>
      </w:r>
      <w:r w:rsidRPr="008066B7">
        <w:t xml:space="preserve">einem Kommen in Menschengestalt zeigt sich </w:t>
      </w:r>
      <w:r w:rsidR="00720BD6">
        <w:t>S</w:t>
      </w:r>
      <w:r w:rsidRPr="008066B7">
        <w:t xml:space="preserve">eine Erniedrigung, </w:t>
      </w:r>
      <w:r w:rsidR="00720BD6">
        <w:t>S</w:t>
      </w:r>
      <w:r w:rsidRPr="008066B7">
        <w:t>ein Kommen zum Dienen. Nur wenige entdecken dies. Die Magier gehen erst den falschen Weg, da sie den neuen König in Jerusalem</w:t>
      </w:r>
      <w:r w:rsidR="00BC23FA">
        <w:t>,</w:t>
      </w:r>
      <w:r w:rsidRPr="008066B7">
        <w:t xml:space="preserve"> im Palast suchen. We</w:t>
      </w:r>
      <w:r w:rsidR="00356492">
        <w:t>r</w:t>
      </w:r>
      <w:r w:rsidRPr="008066B7">
        <w:t xml:space="preserve"> den Text genau l</w:t>
      </w:r>
      <w:r w:rsidR="00356492">
        <w:t>i</w:t>
      </w:r>
      <w:r w:rsidRPr="008066B7">
        <w:t>e</w:t>
      </w:r>
      <w:r w:rsidR="00356492">
        <w:t>st</w:t>
      </w:r>
      <w:r w:rsidRPr="008066B7">
        <w:t>, entdeck</w:t>
      </w:r>
      <w:r w:rsidR="00356492">
        <w:t>t</w:t>
      </w:r>
      <w:r w:rsidRPr="008066B7">
        <w:t xml:space="preserve">, dass </w:t>
      </w:r>
      <w:r w:rsidR="00BC23FA">
        <w:t>d</w:t>
      </w:r>
      <w:r w:rsidRPr="008066B7">
        <w:t>ie</w:t>
      </w:r>
      <w:r w:rsidR="00BC23FA">
        <w:t xml:space="preserve"> Sterndeuter</w:t>
      </w:r>
      <w:r w:rsidRPr="008066B7">
        <w:t xml:space="preserve"> in Jerusalem den Stern </w:t>
      </w:r>
      <w:r w:rsidR="00356492">
        <w:t>nicht sehen</w:t>
      </w:r>
      <w:r w:rsidRPr="008066B7">
        <w:t xml:space="preserve">. Erst als sie umkehren, dem Palast </w:t>
      </w:r>
      <w:r w:rsidR="00F04472">
        <w:t>im</w:t>
      </w:r>
      <w:r w:rsidRPr="008066B7">
        <w:t xml:space="preserve"> Rücken </w:t>
      </w:r>
      <w:r w:rsidR="00F04472">
        <w:t>haben</w:t>
      </w:r>
      <w:r w:rsidRPr="008066B7">
        <w:t xml:space="preserve">, entdecken sie </w:t>
      </w:r>
      <w:r w:rsidR="00FD070F">
        <w:t>de</w:t>
      </w:r>
      <w:r w:rsidR="00356492">
        <w:t>n</w:t>
      </w:r>
      <w:r w:rsidR="00FD070F">
        <w:t xml:space="preserve"> Stern</w:t>
      </w:r>
      <w:r w:rsidRPr="008066B7">
        <w:t xml:space="preserve"> </w:t>
      </w:r>
      <w:r w:rsidR="006371E3">
        <w:t>wieder</w:t>
      </w:r>
      <w:r w:rsidRPr="008066B7">
        <w:t xml:space="preserve">. So werden sie vorbereitet, um dann im Kind den zu finden, den sie in der Tiefe ihres Herzens suchen: Gott! Und </w:t>
      </w:r>
      <w:r w:rsidR="00720BD6" w:rsidRPr="008066B7">
        <w:t xml:space="preserve">sie </w:t>
      </w:r>
      <w:r w:rsidRPr="008066B7">
        <w:t>sind sich</w:t>
      </w:r>
      <w:r w:rsidR="00720BD6">
        <w:t xml:space="preserve"> auch</w:t>
      </w:r>
      <w:r w:rsidRPr="008066B7">
        <w:t xml:space="preserve"> nicht zu fein, vor dem</w:t>
      </w:r>
      <w:r w:rsidR="00BC23FA">
        <w:t>,</w:t>
      </w:r>
      <w:r w:rsidRPr="008066B7">
        <w:t xml:space="preserve"> im unscheinbaren Kind anwesenden Gott</w:t>
      </w:r>
      <w:r w:rsidR="00BC23FA">
        <w:t>,</w:t>
      </w:r>
      <w:r w:rsidRPr="008066B7">
        <w:t xml:space="preserve"> auf die Knie zu fallen und </w:t>
      </w:r>
      <w:r w:rsidR="009E2634">
        <w:t>I</w:t>
      </w:r>
      <w:r w:rsidR="00720BD6" w:rsidRPr="00A77C9F">
        <w:rPr>
          <w:sz w:val="18"/>
          <w:szCs w:val="18"/>
        </w:rPr>
        <w:t>HN</w:t>
      </w:r>
      <w:r w:rsidRPr="008066B7">
        <w:t xml:space="preserve"> anzu</w:t>
      </w:r>
      <w:r w:rsidR="005D4301">
        <w:softHyphen/>
      </w:r>
      <w:r w:rsidRPr="008066B7">
        <w:t>beten. Bei den Weisen und den Hirten in Bethlehem offenbart sich Gott in Jesus nur einem kleinen Kreis.</w:t>
      </w:r>
    </w:p>
    <w:p w:rsidR="008066B7" w:rsidRDefault="00122351" w:rsidP="008066B7">
      <w:pPr>
        <w:jc w:val="both"/>
      </w:pPr>
      <w:r>
        <w:t>Es</w:t>
      </w:r>
      <w:r w:rsidR="00356492">
        <w:t xml:space="preserve"> fällt</w:t>
      </w:r>
      <w:r w:rsidR="005D4301">
        <w:t xml:space="preserve"> auf, dass die Schriftgelehrten</w:t>
      </w:r>
      <w:r w:rsidR="00BC23FA">
        <w:t xml:space="preserve"> in Jerusalem</w:t>
      </w:r>
      <w:r w:rsidR="005D4301">
        <w:t>, dem König und den Sterndeutern</w:t>
      </w:r>
      <w:r w:rsidR="00356492">
        <w:t xml:space="preserve"> zwar</w:t>
      </w:r>
      <w:r w:rsidR="005D4301">
        <w:t xml:space="preserve"> die</w:t>
      </w:r>
      <w:r w:rsidR="00BC23FA">
        <w:t xml:space="preserve"> richtige</w:t>
      </w:r>
      <w:r w:rsidR="005D4301">
        <w:t xml:space="preserve"> Antwort geben</w:t>
      </w:r>
      <w:r w:rsidR="009E2634">
        <w:t>:</w:t>
      </w:r>
      <w:r w:rsidR="005D4301">
        <w:t xml:space="preserve"> der Messias </w:t>
      </w:r>
      <w:r w:rsidR="009E2634">
        <w:t xml:space="preserve">soll </w:t>
      </w:r>
      <w:r w:rsidR="005D4301">
        <w:t>in Betlehem geboren werden</w:t>
      </w:r>
      <w:r w:rsidR="00356492">
        <w:t>.</w:t>
      </w:r>
      <w:r w:rsidR="005D4301">
        <w:t xml:space="preserve"> </w:t>
      </w:r>
      <w:r w:rsidR="00356492">
        <w:t>A</w:t>
      </w:r>
      <w:r w:rsidR="00BC23FA">
        <w:t>ber</w:t>
      </w:r>
      <w:r w:rsidR="009E2634">
        <w:t xml:space="preserve"> </w:t>
      </w:r>
      <w:r w:rsidR="00520499">
        <w:t xml:space="preserve">sie </w:t>
      </w:r>
      <w:r w:rsidR="00356492">
        <w:t xml:space="preserve">machen sich </w:t>
      </w:r>
      <w:r w:rsidR="005D4301">
        <w:t>nicht auf den Weg</w:t>
      </w:r>
      <w:r w:rsidR="00356492">
        <w:t>,</w:t>
      </w:r>
      <w:r w:rsidR="005D4301">
        <w:t xml:space="preserve"> </w:t>
      </w:r>
      <w:r w:rsidR="00356492">
        <w:t>s</w:t>
      </w:r>
      <w:r w:rsidR="005D4301">
        <w:t>ie bleiben in ihren Häusern</w:t>
      </w:r>
      <w:r w:rsidR="00FD070F">
        <w:t xml:space="preserve"> hocken</w:t>
      </w:r>
      <w:r w:rsidR="005D4301">
        <w:t xml:space="preserve">, </w:t>
      </w:r>
      <w:r w:rsidR="009E2634">
        <w:t>ge</w:t>
      </w:r>
      <w:r w:rsidR="005D4301">
        <w:t>hen nicht auf die Suche,</w:t>
      </w:r>
      <w:r w:rsidR="00516D21">
        <w:t xml:space="preserve"> und</w:t>
      </w:r>
      <w:r w:rsidR="005D4301">
        <w:t xml:space="preserve"> können </w:t>
      </w:r>
      <w:r w:rsidR="00720BD6">
        <w:t xml:space="preserve">so </w:t>
      </w:r>
      <w:r w:rsidR="004E1C44">
        <w:t xml:space="preserve">Gottes </w:t>
      </w:r>
      <w:r w:rsidR="005D4301">
        <w:t xml:space="preserve">Heilsangebot </w:t>
      </w:r>
      <w:r w:rsidR="00520499">
        <w:t>nicht finden.</w:t>
      </w:r>
      <w:r w:rsidR="00720BD6">
        <w:t xml:space="preserve"> </w:t>
      </w:r>
    </w:p>
    <w:p w:rsidR="008066B7" w:rsidRPr="00286AE7" w:rsidRDefault="008066B7" w:rsidP="008066B7">
      <w:pPr>
        <w:jc w:val="both"/>
      </w:pPr>
      <w:r w:rsidRPr="008066B7">
        <w:t>Das „Fest der Taufe des Herrn“ bringt die Offenbarung Gottes in eine größere Öffentlichkeit</w:t>
      </w:r>
      <w:r w:rsidR="00286AE7">
        <w:t xml:space="preserve"> hinein</w:t>
      </w:r>
      <w:r w:rsidRPr="008066B7">
        <w:t>. Doch das Erstaunliche an der Taufe ist nicht die größer werdende Öffentlichkeit, die bei der Hochzeit zu Kana noch</w:t>
      </w:r>
      <w:r w:rsidR="005D4301">
        <w:t xml:space="preserve"> einmal größer wird</w:t>
      </w:r>
      <w:r w:rsidRPr="008066B7">
        <w:t xml:space="preserve"> und auch ein anderes „Publikum“ hat</w:t>
      </w:r>
      <w:r w:rsidR="00997912">
        <w:t>;</w:t>
      </w:r>
      <w:r w:rsidRPr="008066B7">
        <w:t xml:space="preserve"> </w:t>
      </w:r>
      <w:r w:rsidR="00997912">
        <w:t>d</w:t>
      </w:r>
      <w:r w:rsidRPr="008066B7">
        <w:t xml:space="preserve">as Besondere ist die sich neu und tiefer zeigende unvorstellbare Demut Gottes. </w:t>
      </w:r>
      <w:r w:rsidR="00BC23FA">
        <w:t xml:space="preserve">In </w:t>
      </w:r>
      <w:r w:rsidRPr="008066B7">
        <w:t>Jesus bückt sich</w:t>
      </w:r>
      <w:r w:rsidR="00BC23FA">
        <w:t xml:space="preserve"> Gott</w:t>
      </w:r>
      <w:r w:rsidRPr="008066B7">
        <w:t xml:space="preserve"> in der Taufe</w:t>
      </w:r>
      <w:r w:rsidR="00F04472">
        <w:t xml:space="preserve"> vor Johannes,</w:t>
      </w:r>
      <w:r w:rsidRPr="008066B7">
        <w:t xml:space="preserve"> vor dem, der sich nicht wert fühlt, </w:t>
      </w:r>
      <w:r w:rsidR="00720BD6">
        <w:t>I</w:t>
      </w:r>
      <w:r w:rsidR="00720BD6" w:rsidRPr="00122351">
        <w:rPr>
          <w:sz w:val="18"/>
          <w:szCs w:val="18"/>
        </w:rPr>
        <w:t>HM</w:t>
      </w:r>
      <w:r w:rsidRPr="008066B7">
        <w:t xml:space="preserve"> die Schuhe aufzuschnüren, </w:t>
      </w:r>
      <w:r w:rsidR="00720BD6">
        <w:t>I</w:t>
      </w:r>
      <w:r w:rsidR="00720BD6" w:rsidRPr="006E69C0">
        <w:rPr>
          <w:sz w:val="18"/>
          <w:szCs w:val="18"/>
        </w:rPr>
        <w:t>HM</w:t>
      </w:r>
      <w:r w:rsidRPr="008066B7">
        <w:t xml:space="preserve"> den niedrigsten Sklavendienst zu leisten.</w:t>
      </w:r>
      <w:r w:rsidRPr="008066B7">
        <w:rPr>
          <w:vertAlign w:val="superscript"/>
        </w:rPr>
        <w:t xml:space="preserve"> (vgl. Mk 1,7)</w:t>
      </w:r>
    </w:p>
    <w:p w:rsidR="008066B7" w:rsidRPr="008066B7" w:rsidRDefault="008066B7" w:rsidP="008066B7">
      <w:pPr>
        <w:jc w:val="both"/>
        <w:rPr>
          <w:vertAlign w:val="superscript"/>
        </w:rPr>
      </w:pPr>
      <w:r w:rsidRPr="008066B7">
        <w:t xml:space="preserve">Auffällig ist auch die eigenartige Fremdheit zwischen den Verwandten. der Täufer </w:t>
      </w:r>
      <w:r w:rsidR="00286AE7" w:rsidRPr="008066B7">
        <w:t xml:space="preserve">Johannes </w:t>
      </w:r>
      <w:r w:rsidRPr="008066B7">
        <w:t>weist in seiner Verkündigung auf Jesus hin, auf den Größeren, der nach ihm kommt, und ihm doch voraus ist.</w:t>
      </w:r>
      <w:r w:rsidRPr="008066B7">
        <w:rPr>
          <w:vertAlign w:val="superscript"/>
        </w:rPr>
        <w:t xml:space="preserve"> (vgl. Joh 1,15.30)</w:t>
      </w:r>
      <w:r w:rsidRPr="008066B7">
        <w:t xml:space="preserve"> I</w:t>
      </w:r>
      <w:r w:rsidR="00122351" w:rsidRPr="00122351">
        <w:rPr>
          <w:sz w:val="18"/>
          <w:szCs w:val="18"/>
        </w:rPr>
        <w:t>HM</w:t>
      </w:r>
      <w:r w:rsidRPr="008066B7">
        <w:t xml:space="preserve"> </w:t>
      </w:r>
      <w:r w:rsidRPr="008066B7">
        <w:lastRenderedPageBreak/>
        <w:t>will er durch seine Predigt und seine Aufforde</w:t>
      </w:r>
      <w:r w:rsidR="00316913">
        <w:softHyphen/>
      </w:r>
      <w:r w:rsidRPr="008066B7">
        <w:t xml:space="preserve">rung zur Bußtaufe den Weg bereiten. Und dann kommt Jesus, stellt sich in die Reihe der Sünder, und lässt sich von </w:t>
      </w:r>
      <w:r w:rsidR="00FD070F">
        <w:t>ihm</w:t>
      </w:r>
      <w:r w:rsidRPr="008066B7">
        <w:t xml:space="preserve"> taufen. Wie erschrocken Johannes war, als Jesus</w:t>
      </w:r>
      <w:r w:rsidR="00FD070F">
        <w:t xml:space="preserve"> zur Taufe</w:t>
      </w:r>
      <w:r w:rsidRPr="008066B7">
        <w:t xml:space="preserve"> kam, zeigt die Parallelüberlieferung</w:t>
      </w:r>
      <w:r w:rsidR="005D4301">
        <w:t>.</w:t>
      </w:r>
      <w:r w:rsidRPr="008066B7">
        <w:t xml:space="preserve"> </w:t>
      </w:r>
      <w:r w:rsidR="00316913">
        <w:t>Bei</w:t>
      </w:r>
      <w:r w:rsidRPr="008066B7">
        <w:t xml:space="preserve"> Mat</w:t>
      </w:r>
      <w:r w:rsidR="005D4301">
        <w:t>thäus</w:t>
      </w:r>
      <w:r w:rsidRPr="008066B7">
        <w:t xml:space="preserve"> lesen wir: „Johannes aber wollte es nicht zulassen und sagte zu ihm: Ich müsste von dir getauft werden, und du kommst zu mir?“</w:t>
      </w:r>
      <w:r w:rsidRPr="008066B7">
        <w:rPr>
          <w:vertAlign w:val="superscript"/>
        </w:rPr>
        <w:t xml:space="preserve"> (Mt 3,14)</w:t>
      </w:r>
    </w:p>
    <w:p w:rsidR="008066B7" w:rsidRDefault="0062282B" w:rsidP="008066B7">
      <w:pPr>
        <w:jc w:val="both"/>
      </w:pPr>
      <w:r>
        <w:t>D</w:t>
      </w:r>
      <w:r w:rsidR="008066B7" w:rsidRPr="008066B7">
        <w:t xml:space="preserve">ie </w:t>
      </w:r>
      <w:r w:rsidR="00286AE7" w:rsidRPr="008066B7">
        <w:t>Kirche</w:t>
      </w:r>
      <w:r w:rsidR="00286AE7">
        <w:t>nv</w:t>
      </w:r>
      <w:r w:rsidR="008066B7" w:rsidRPr="008066B7">
        <w:t xml:space="preserve">äter </w:t>
      </w:r>
      <w:r w:rsidRPr="008066B7">
        <w:t xml:space="preserve">haben </w:t>
      </w:r>
      <w:r w:rsidR="00286AE7" w:rsidRPr="008066B7">
        <w:t>Jesu</w:t>
      </w:r>
      <w:r w:rsidR="00286AE7">
        <w:t xml:space="preserve"> </w:t>
      </w:r>
      <w:r w:rsidR="008066B7" w:rsidRPr="008066B7">
        <w:t xml:space="preserve">Taufe </w:t>
      </w:r>
      <w:r>
        <w:t>immer</w:t>
      </w:r>
      <w:r w:rsidR="008066B7" w:rsidRPr="008066B7">
        <w:t xml:space="preserve"> als die Übernahme der Sünden</w:t>
      </w:r>
      <w:r w:rsidR="00FD070F">
        <w:t>last</w:t>
      </w:r>
      <w:r w:rsidR="008066B7" w:rsidRPr="008066B7">
        <w:t xml:space="preserve"> der Welt gedeutet. </w:t>
      </w:r>
      <w:r w:rsidR="00FD070F">
        <w:t>Sie</w:t>
      </w:r>
      <w:r w:rsidR="008066B7" w:rsidRPr="008066B7">
        <w:t xml:space="preserve"> sagen: „Jesus hat die Schuld der Welt auf sich genommen, und in diesem Augenblick hat sich der Vater zu ihm bekannt, zu</w:t>
      </w:r>
      <w:r w:rsidR="005D4301">
        <w:t xml:space="preserve"> [I</w:t>
      </w:r>
      <w:r w:rsidR="004E1C44" w:rsidRPr="00122351">
        <w:rPr>
          <w:sz w:val="18"/>
          <w:szCs w:val="18"/>
        </w:rPr>
        <w:t>HM</w:t>
      </w:r>
      <w:r w:rsidR="005D4301">
        <w:t xml:space="preserve"> als]</w:t>
      </w:r>
      <w:r w:rsidR="008066B7" w:rsidRPr="008066B7">
        <w:t xml:space="preserve"> seinem geliebten Sohn.“ Damit bejaht der Vater den Weg Jesu und nimmt dessen Opfer</w:t>
      </w:r>
      <w:r w:rsidR="008066B7" w:rsidRPr="008066B7">
        <w:softHyphen/>
        <w:t>hingabe an.</w:t>
      </w:r>
      <w:r w:rsidR="008066B7" w:rsidRPr="008066B7">
        <w:rPr>
          <w:rStyle w:val="Funotenzeichen"/>
        </w:rPr>
        <w:footnoteReference w:id="1"/>
      </w:r>
      <w:r w:rsidR="008066B7" w:rsidRPr="008066B7">
        <w:t xml:space="preserve"> Jesus geht in </w:t>
      </w:r>
      <w:r w:rsidR="00720BD6">
        <w:t>S</w:t>
      </w:r>
      <w:r w:rsidR="008066B7" w:rsidRPr="008066B7">
        <w:t xml:space="preserve">einer Demut an den letzten Platz. Darin zeigt </w:t>
      </w:r>
      <w:r w:rsidR="00E6091C">
        <w:t>E</w:t>
      </w:r>
      <w:r w:rsidR="00720BD6" w:rsidRPr="00122351">
        <w:rPr>
          <w:sz w:val="18"/>
          <w:szCs w:val="18"/>
        </w:rPr>
        <w:t>R</w:t>
      </w:r>
      <w:r w:rsidR="008066B7" w:rsidRPr="008066B7">
        <w:t xml:space="preserve"> uns </w:t>
      </w:r>
      <w:r w:rsidR="00F04472" w:rsidRPr="008066B7">
        <w:t xml:space="preserve">Gottes </w:t>
      </w:r>
      <w:r w:rsidR="008066B7" w:rsidRPr="008066B7">
        <w:t>Liebe. Aus Liebe zu uns wird Gott Mensch; aus Liebe zu uns, lässt E</w:t>
      </w:r>
      <w:r w:rsidR="00720BD6" w:rsidRPr="00122351">
        <w:rPr>
          <w:sz w:val="18"/>
          <w:szCs w:val="18"/>
        </w:rPr>
        <w:t>R</w:t>
      </w:r>
      <w:r w:rsidR="008066B7" w:rsidRPr="008066B7">
        <w:t xml:space="preserve"> sich im Jordan taufen – nimmt dort unsere Sünden auf sich – und zeigt so, wer Gott ist</w:t>
      </w:r>
      <w:r w:rsidR="00286AE7">
        <w:t>. Der Gott, der aus Liebe zu uns Alles gibt: Seinen Sohn.</w:t>
      </w:r>
      <w:r w:rsidR="008066B7" w:rsidRPr="008066B7">
        <w:t xml:space="preserve"> </w:t>
      </w:r>
      <w:r w:rsidR="00122351">
        <w:t xml:space="preserve">– </w:t>
      </w:r>
      <w:r w:rsidR="008066B7" w:rsidRPr="008066B7">
        <w:t>Die unsere Vorstellungskraft übersteigende Liebe Gottes ist die</w:t>
      </w:r>
      <w:r w:rsidR="001E3A76">
        <w:t xml:space="preserve"> eigentliche</w:t>
      </w:r>
      <w:r w:rsidR="008066B7" w:rsidRPr="008066B7">
        <w:t xml:space="preserve"> Triebfeder</w:t>
      </w:r>
      <w:r w:rsidR="00290126">
        <w:t xml:space="preserve"> für</w:t>
      </w:r>
      <w:r w:rsidR="008066B7" w:rsidRPr="008066B7">
        <w:t xml:space="preserve"> </w:t>
      </w:r>
      <w:r w:rsidR="00FD070F">
        <w:t xml:space="preserve">all </w:t>
      </w:r>
      <w:r w:rsidR="008066B7" w:rsidRPr="008066B7">
        <w:t>diese Schritte.</w:t>
      </w:r>
    </w:p>
    <w:p w:rsidR="00316913" w:rsidRDefault="00316913" w:rsidP="008066B7">
      <w:pPr>
        <w:jc w:val="both"/>
      </w:pPr>
      <w:r>
        <w:t xml:space="preserve">Johannes und die Umstehenden hören nach </w:t>
      </w:r>
      <w:r w:rsidR="00286AE7">
        <w:t xml:space="preserve">Jesu </w:t>
      </w:r>
      <w:r>
        <w:t>Taufe eine Stimme vom Himmel: „</w:t>
      </w:r>
      <w:r w:rsidRPr="007E3D02">
        <w:rPr>
          <w:u w:val="single"/>
        </w:rPr>
        <w:t>Du bist</w:t>
      </w:r>
      <w:r>
        <w:t xml:space="preserve"> mein geliebter Sohn, an dir habe ich Gefallen gefunden.“</w:t>
      </w:r>
      <w:r>
        <w:rPr>
          <w:vertAlign w:val="superscript"/>
        </w:rPr>
        <w:t xml:space="preserve"> (Mk 1,11)</w:t>
      </w:r>
      <w:r>
        <w:t xml:space="preserve"> </w:t>
      </w:r>
      <w:r w:rsidR="00697AE7">
        <w:t>Bei Lukas steht derselbe Text, bei Matthäus da</w:t>
      </w:r>
      <w:r w:rsidR="00697AE7">
        <w:softHyphen/>
        <w:t>ge</w:t>
      </w:r>
      <w:r w:rsidR="00516D21">
        <w:softHyphen/>
      </w:r>
      <w:r w:rsidR="00697AE7">
        <w:t>gen: „</w:t>
      </w:r>
      <w:r w:rsidR="00697AE7" w:rsidRPr="007E3D02">
        <w:rPr>
          <w:u w:val="single"/>
        </w:rPr>
        <w:t>Das ist</w:t>
      </w:r>
      <w:r w:rsidR="00697AE7">
        <w:t xml:space="preserve"> mein geliebter Sohn, an dem ich Gefallen gefunden habe.“</w:t>
      </w:r>
      <w:r w:rsidR="00697AE7">
        <w:rPr>
          <w:vertAlign w:val="superscript"/>
        </w:rPr>
        <w:t xml:space="preserve"> (Mt 3,17)</w:t>
      </w:r>
      <w:r w:rsidR="00697AE7">
        <w:t xml:space="preserve"> </w:t>
      </w:r>
      <w:r w:rsidR="00FD5317">
        <w:t xml:space="preserve">Hier wird deutlicher, dass es sich um ein Zitat aus </w:t>
      </w:r>
      <w:r w:rsidR="00286AE7">
        <w:t xml:space="preserve">den Gottesknechtsliedern </w:t>
      </w:r>
      <w:r w:rsidR="00FD5317">
        <w:t>de</w:t>
      </w:r>
      <w:r w:rsidR="00286AE7">
        <w:t>s</w:t>
      </w:r>
      <w:r w:rsidR="00FD5317">
        <w:t xml:space="preserve"> Propheten Jesaja handelt.</w:t>
      </w:r>
      <w:r w:rsidR="00F1406A">
        <w:t xml:space="preserve"> </w:t>
      </w:r>
      <w:r w:rsidR="00F1406A">
        <w:rPr>
          <w:vertAlign w:val="superscript"/>
        </w:rPr>
        <w:t>(Jes 42,1)</w:t>
      </w:r>
      <w:r w:rsidR="00FD5317">
        <w:t xml:space="preserve"> Der Vater selbst be</w:t>
      </w:r>
      <w:r w:rsidR="0062282B">
        <w:softHyphen/>
      </w:r>
      <w:r w:rsidR="00FD5317">
        <w:t>zeugt also bereits an dieser frühen Stelle</w:t>
      </w:r>
      <w:r w:rsidR="00F1406A">
        <w:t xml:space="preserve"> </w:t>
      </w:r>
      <w:bookmarkStart w:id="0" w:name="_GoBack"/>
      <w:bookmarkEnd w:id="0"/>
      <w:r w:rsidR="00F1406A">
        <w:t xml:space="preserve">– im Zusammenhang mit </w:t>
      </w:r>
      <w:r w:rsidR="00FD070F">
        <w:t xml:space="preserve">Jesu </w:t>
      </w:r>
      <w:r w:rsidR="00F1406A">
        <w:t>Taufe</w:t>
      </w:r>
      <w:r w:rsidR="00122351">
        <w:t>,</w:t>
      </w:r>
      <w:r w:rsidR="00FD5317">
        <w:t xml:space="preserve"> dass </w:t>
      </w:r>
      <w:r w:rsidR="00286AE7">
        <w:t>E</w:t>
      </w:r>
      <w:r w:rsidR="00286AE7" w:rsidRPr="00286AE7">
        <w:rPr>
          <w:sz w:val="18"/>
          <w:szCs w:val="18"/>
        </w:rPr>
        <w:t>R</w:t>
      </w:r>
      <w:r w:rsidR="00FD5317">
        <w:t xml:space="preserve"> der gesandte Gottesknecht ist, der </w:t>
      </w:r>
      <w:r w:rsidR="00286AE7">
        <w:t>S</w:t>
      </w:r>
      <w:r w:rsidR="00FD5317">
        <w:t xml:space="preserve">einen Weg im Namen </w:t>
      </w:r>
      <w:r w:rsidR="004E1C44">
        <w:t>J</w:t>
      </w:r>
      <w:r w:rsidR="004E1C44" w:rsidRPr="00122351">
        <w:rPr>
          <w:sz w:val="18"/>
          <w:szCs w:val="18"/>
        </w:rPr>
        <w:t>AHWES</w:t>
      </w:r>
      <w:r w:rsidR="00FD5317">
        <w:t xml:space="preserve"> geht. </w:t>
      </w:r>
    </w:p>
    <w:p w:rsidR="00FD5317" w:rsidRPr="00697AE7" w:rsidRDefault="00FD5317" w:rsidP="008066B7">
      <w:pPr>
        <w:jc w:val="both"/>
      </w:pPr>
      <w:r>
        <w:t>Wir dürfen diese Stelle aber auch noch in einer anderen Richtung lesen und verstehen. Ein jeder von uns</w:t>
      </w:r>
      <w:r w:rsidR="00286AE7">
        <w:t xml:space="preserve"> ist vom Moment seiner Zeugung an, Gottes geliebtes Kind. Wir wäre ohne den Schöpfungsakt Gottes im liebenden Miteinander unserer Eltern nicht auf die Welt gekommen. Weil Gott uns wollte, sind wir.</w:t>
      </w:r>
      <w:r>
        <w:t xml:space="preserve"> </w:t>
      </w:r>
      <w:r w:rsidR="00024F84">
        <w:t>Und wir werden es in tieferer Weise,</w:t>
      </w:r>
      <w:r>
        <w:t xml:space="preserve"> wenn </w:t>
      </w:r>
      <w:r w:rsidR="00024F84">
        <w:t>wir</w:t>
      </w:r>
      <w:r>
        <w:t xml:space="preserve"> im Willen Gottes leb</w:t>
      </w:r>
      <w:r w:rsidR="00024F84">
        <w:t>en</w:t>
      </w:r>
      <w:r>
        <w:t>. Auch</w:t>
      </w:r>
      <w:r w:rsidR="00024F84">
        <w:t xml:space="preserve"> zu</w:t>
      </w:r>
      <w:r>
        <w:t xml:space="preserve"> uns</w:t>
      </w:r>
      <w:r w:rsidR="00024F84">
        <w:t xml:space="preserve"> hat Gott gesagt und sagt es immer neu</w:t>
      </w:r>
      <w:r>
        <w:t>: Du bist mein geliebter Sohn; du bist meine geliebte Tochter. Die Voraussetzung</w:t>
      </w:r>
      <w:r w:rsidR="00024F84">
        <w:t>,</w:t>
      </w:r>
      <w:r>
        <w:t xml:space="preserve"> </w:t>
      </w:r>
      <w:r w:rsidR="00024F84">
        <w:t>um in dieser Gnade zu bleiben,</w:t>
      </w:r>
      <w:r>
        <w:t xml:space="preserve"> ist</w:t>
      </w:r>
      <w:r w:rsidR="00E44226">
        <w:t>:</w:t>
      </w:r>
      <w:r>
        <w:t xml:space="preserve"> das Leben</w:t>
      </w:r>
      <w:r w:rsidR="00E44226">
        <w:t xml:space="preserve"> im Willen Gottes</w:t>
      </w:r>
      <w:r w:rsidR="00720BD6">
        <w:t>!</w:t>
      </w:r>
      <w:r w:rsidR="00E44226">
        <w:t xml:space="preserve"> </w:t>
      </w:r>
    </w:p>
    <w:p w:rsidR="00024F84" w:rsidRPr="00024F84" w:rsidRDefault="00024F84" w:rsidP="00FD070F">
      <w:pPr>
        <w:jc w:val="both"/>
        <w:rPr>
          <w:sz w:val="4"/>
          <w:szCs w:val="4"/>
        </w:rPr>
      </w:pPr>
    </w:p>
    <w:p w:rsidR="00FD070F" w:rsidRDefault="00024F84" w:rsidP="00FD070F">
      <w:pPr>
        <w:jc w:val="both"/>
      </w:pPr>
      <w:r>
        <w:t>Geht ein</w:t>
      </w:r>
      <w:r w:rsidR="008066B7" w:rsidRPr="008066B7">
        <w:t xml:space="preserve"> so</w:t>
      </w:r>
      <w:r>
        <w:t>lches Leben</w:t>
      </w:r>
      <w:r w:rsidR="008066B7" w:rsidRPr="008066B7">
        <w:t xml:space="preserve"> überhaupt? </w:t>
      </w:r>
    </w:p>
    <w:p w:rsidR="008066B7" w:rsidRPr="00FD070F" w:rsidRDefault="008066B7" w:rsidP="00FD070F">
      <w:pPr>
        <w:jc w:val="both"/>
        <w:rPr>
          <w:i/>
        </w:rPr>
      </w:pPr>
      <w:r w:rsidRPr="008066B7">
        <w:t>Eine</w:t>
      </w:r>
      <w:r w:rsidR="00E44226">
        <w:t xml:space="preserve"> alte</w:t>
      </w:r>
      <w:r w:rsidRPr="008066B7">
        <w:t xml:space="preserve"> </w:t>
      </w:r>
      <w:r w:rsidR="00E44226">
        <w:t>Rabbig</w:t>
      </w:r>
      <w:r w:rsidRPr="008066B7">
        <w:t xml:space="preserve">eschichte erzählt es so: </w:t>
      </w:r>
      <w:r w:rsidRPr="005168A8">
        <w:rPr>
          <w:i/>
        </w:rPr>
        <w:t xml:space="preserve">Rabbi Levi Jizchak bewirtete einmal </w:t>
      </w:r>
      <w:r w:rsidR="00F1406A" w:rsidRPr="005168A8">
        <w:rPr>
          <w:i/>
        </w:rPr>
        <w:t>die</w:t>
      </w:r>
      <w:r w:rsidRPr="005168A8">
        <w:rPr>
          <w:i/>
        </w:rPr>
        <w:t xml:space="preserve"> Gäste in seinem Haus. Er arbeitete schwer und trug sogar das Stroh für ihre Lagerstatt mit eigenen Händen herbei.</w:t>
      </w:r>
      <w:r w:rsidR="005168A8" w:rsidRPr="005168A8">
        <w:rPr>
          <w:i/>
        </w:rPr>
        <w:t xml:space="preserve"> – </w:t>
      </w:r>
      <w:r w:rsidRPr="005168A8">
        <w:rPr>
          <w:i/>
        </w:rPr>
        <w:t xml:space="preserve">Da fragte einer </w:t>
      </w:r>
      <w:r w:rsidR="00F1406A" w:rsidRPr="005168A8">
        <w:rPr>
          <w:i/>
        </w:rPr>
        <w:t>d</w:t>
      </w:r>
      <w:r w:rsidRPr="005168A8">
        <w:rPr>
          <w:i/>
        </w:rPr>
        <w:t xml:space="preserve">er </w:t>
      </w:r>
      <w:r w:rsidRPr="005168A8">
        <w:rPr>
          <w:i/>
        </w:rPr>
        <w:lastRenderedPageBreak/>
        <w:t>Gäste: „Sag, Rebbe, wäre es nicht die paar Groschen wert gewesen, einen Mann anzustellen, der Euch das Stroh hereingebracht hätte? Warum strengt Ihr Euch so an und tut alle Ar</w:t>
      </w:r>
      <w:r w:rsidR="00FD070F">
        <w:rPr>
          <w:i/>
        </w:rPr>
        <w:t xml:space="preserve">beit selbst?“ – </w:t>
      </w:r>
      <w:r w:rsidR="00FD070F" w:rsidRPr="00FD070F">
        <w:rPr>
          <w:i/>
        </w:rPr>
        <w:t>Ra</w:t>
      </w:r>
      <w:r w:rsidRPr="00FD070F">
        <w:rPr>
          <w:i/>
        </w:rPr>
        <w:t>bbi Levi Jizchak lächelte: „Ihr verlangt von mir, dass ich es einem anderen überlasse, Gutes zu tun – und</w:t>
      </w:r>
      <w:r w:rsidR="00520499" w:rsidRPr="00FD070F">
        <w:rPr>
          <w:i/>
        </w:rPr>
        <w:t xml:space="preserve"> dafür soll ich</w:t>
      </w:r>
      <w:r w:rsidRPr="00FD070F">
        <w:rPr>
          <w:i/>
        </w:rPr>
        <w:t xml:space="preserve"> ihn dann auch noch bezahle</w:t>
      </w:r>
      <w:r w:rsidR="005168A8" w:rsidRPr="00FD070F">
        <w:rPr>
          <w:i/>
        </w:rPr>
        <w:t>n</w:t>
      </w:r>
      <w:r w:rsidRPr="00FD070F">
        <w:rPr>
          <w:i/>
        </w:rPr>
        <w:t>?“</w:t>
      </w:r>
    </w:p>
    <w:p w:rsidR="000C3022" w:rsidRDefault="00F1406A" w:rsidP="005E04E3">
      <w:pPr>
        <w:pStyle w:val="Textkrper2"/>
        <w:rPr>
          <w:i w:val="0"/>
        </w:rPr>
      </w:pPr>
      <w:r w:rsidRPr="005E04E3">
        <w:rPr>
          <w:i w:val="0"/>
        </w:rPr>
        <w:t>In dieser Geschichte</w:t>
      </w:r>
      <w:r w:rsidR="008066B7" w:rsidRPr="005E04E3">
        <w:rPr>
          <w:i w:val="0"/>
        </w:rPr>
        <w:t xml:space="preserve"> ist</w:t>
      </w:r>
      <w:r w:rsidRPr="005E04E3">
        <w:rPr>
          <w:i w:val="0"/>
        </w:rPr>
        <w:t xml:space="preserve"> vielleicht</w:t>
      </w:r>
      <w:r w:rsidR="008066B7" w:rsidRPr="005E04E3">
        <w:rPr>
          <w:i w:val="0"/>
        </w:rPr>
        <w:t xml:space="preserve"> di</w:t>
      </w:r>
      <w:r w:rsidRPr="005E04E3">
        <w:rPr>
          <w:i w:val="0"/>
        </w:rPr>
        <w:t>e Sehnsucht nach dem Verdienst d</w:t>
      </w:r>
      <w:r w:rsidR="008066B7" w:rsidRPr="005E04E3">
        <w:rPr>
          <w:i w:val="0"/>
        </w:rPr>
        <w:t>ie Triebfeder</w:t>
      </w:r>
      <w:r w:rsidRPr="005E04E3">
        <w:rPr>
          <w:i w:val="0"/>
        </w:rPr>
        <w:t xml:space="preserve"> des Handelns</w:t>
      </w:r>
      <w:r w:rsidR="008066B7" w:rsidRPr="005E04E3">
        <w:rPr>
          <w:i w:val="0"/>
        </w:rPr>
        <w:t xml:space="preserve"> – wie wohl</w:t>
      </w:r>
      <w:r w:rsidR="00E44226" w:rsidRPr="005E04E3">
        <w:rPr>
          <w:i w:val="0"/>
        </w:rPr>
        <w:t xml:space="preserve"> </w:t>
      </w:r>
      <w:r w:rsidR="008066B7" w:rsidRPr="005E04E3">
        <w:rPr>
          <w:i w:val="0"/>
        </w:rPr>
        <w:t xml:space="preserve">oft </w:t>
      </w:r>
      <w:r w:rsidR="00024F84" w:rsidRPr="005E04E3">
        <w:rPr>
          <w:i w:val="0"/>
        </w:rPr>
        <w:t xml:space="preserve">auch </w:t>
      </w:r>
      <w:r w:rsidRPr="005E04E3">
        <w:rPr>
          <w:i w:val="0"/>
        </w:rPr>
        <w:t>bei</w:t>
      </w:r>
      <w:r w:rsidR="008066B7" w:rsidRPr="005E04E3">
        <w:rPr>
          <w:i w:val="0"/>
        </w:rPr>
        <w:t xml:space="preserve"> uns. Gott</w:t>
      </w:r>
      <w:r w:rsidR="00720BD6">
        <w:rPr>
          <w:i w:val="0"/>
        </w:rPr>
        <w:t xml:space="preserve"> aber</w:t>
      </w:r>
      <w:r w:rsidR="008066B7" w:rsidRPr="005E04E3">
        <w:rPr>
          <w:i w:val="0"/>
        </w:rPr>
        <w:t xml:space="preserve"> handelt </w:t>
      </w:r>
      <w:r w:rsidR="008066B7" w:rsidRPr="0062282B">
        <w:rPr>
          <w:i w:val="0"/>
          <w:u w:val="single"/>
        </w:rPr>
        <w:t>nur</w:t>
      </w:r>
      <w:r w:rsidR="008066B7" w:rsidRPr="005E04E3">
        <w:rPr>
          <w:i w:val="0"/>
        </w:rPr>
        <w:t xml:space="preserve"> aus Liebe</w:t>
      </w:r>
      <w:r w:rsidR="00720BD6">
        <w:rPr>
          <w:i w:val="0"/>
        </w:rPr>
        <w:t xml:space="preserve">, aus reiner </w:t>
      </w:r>
      <w:r w:rsidR="000C3022">
        <w:rPr>
          <w:i w:val="0"/>
        </w:rPr>
        <w:t>Agape – der sich verschenkenden Liebe Gottes</w:t>
      </w:r>
      <w:r w:rsidR="008066B7" w:rsidRPr="005E04E3">
        <w:rPr>
          <w:i w:val="0"/>
        </w:rPr>
        <w:t>.</w:t>
      </w:r>
    </w:p>
    <w:p w:rsidR="000C3022" w:rsidRPr="000C3022" w:rsidRDefault="000C3022" w:rsidP="005E04E3">
      <w:pPr>
        <w:pStyle w:val="Textkrper2"/>
        <w:rPr>
          <w:i w:val="0"/>
          <w:sz w:val="4"/>
          <w:szCs w:val="4"/>
        </w:rPr>
      </w:pPr>
    </w:p>
    <w:p w:rsidR="008066B7" w:rsidRPr="005E04E3" w:rsidRDefault="005E04E3" w:rsidP="005E04E3">
      <w:pPr>
        <w:pStyle w:val="Textkrper2"/>
        <w:rPr>
          <w:i w:val="0"/>
        </w:rPr>
      </w:pPr>
      <w:r w:rsidRPr="005E04E3">
        <w:rPr>
          <w:i w:val="0"/>
        </w:rPr>
        <w:t>A</w:t>
      </w:r>
      <w:r w:rsidR="00F1406A" w:rsidRPr="005E04E3">
        <w:rPr>
          <w:i w:val="0"/>
        </w:rPr>
        <w:t xml:space="preserve">ls Christen </w:t>
      </w:r>
      <w:r w:rsidRPr="005E04E3">
        <w:rPr>
          <w:i w:val="0"/>
        </w:rPr>
        <w:t xml:space="preserve">sind wir </w:t>
      </w:r>
      <w:r w:rsidR="00F1406A" w:rsidRPr="005E04E3">
        <w:rPr>
          <w:i w:val="0"/>
        </w:rPr>
        <w:t xml:space="preserve">zu einem Leben in der Denkweise der Dreifaltigkeit </w:t>
      </w:r>
      <w:r w:rsidR="0062282B">
        <w:rPr>
          <w:i w:val="0"/>
        </w:rPr>
        <w:t>g</w:t>
      </w:r>
      <w:r w:rsidR="00F1406A" w:rsidRPr="005E04E3">
        <w:rPr>
          <w:i w:val="0"/>
        </w:rPr>
        <w:t>erufen</w:t>
      </w:r>
      <w:r w:rsidRPr="005E04E3">
        <w:rPr>
          <w:i w:val="0"/>
        </w:rPr>
        <w:t>; durch die Taufe gehören wir zum mystischen Leib Christi</w:t>
      </w:r>
      <w:r w:rsidR="00720BD6">
        <w:rPr>
          <w:i w:val="0"/>
        </w:rPr>
        <w:t>, der die Kirche ist</w:t>
      </w:r>
      <w:r w:rsidRPr="005E04E3">
        <w:rPr>
          <w:i w:val="0"/>
        </w:rPr>
        <w:t>.</w:t>
      </w:r>
      <w:r w:rsidR="00F1406A" w:rsidRPr="005E04E3">
        <w:rPr>
          <w:i w:val="0"/>
        </w:rPr>
        <w:t xml:space="preserve"> </w:t>
      </w:r>
      <w:r w:rsidRPr="005E04E3">
        <w:rPr>
          <w:i w:val="0"/>
        </w:rPr>
        <w:t>A</w:t>
      </w:r>
      <w:r w:rsidR="00F1406A" w:rsidRPr="005E04E3">
        <w:rPr>
          <w:i w:val="0"/>
        </w:rPr>
        <w:t xml:space="preserve">uch wir </w:t>
      </w:r>
      <w:r w:rsidRPr="005E04E3">
        <w:rPr>
          <w:i w:val="0"/>
        </w:rPr>
        <w:t xml:space="preserve">sind also </w:t>
      </w:r>
      <w:r w:rsidR="00F1406A" w:rsidRPr="005E04E3">
        <w:rPr>
          <w:i w:val="0"/>
        </w:rPr>
        <w:t xml:space="preserve">zu dieser Handlungsweise der </w:t>
      </w:r>
      <w:r w:rsidR="000C3022">
        <w:rPr>
          <w:i w:val="0"/>
        </w:rPr>
        <w:t>Aga</w:t>
      </w:r>
      <w:r w:rsidR="000C3022">
        <w:rPr>
          <w:i w:val="0"/>
        </w:rPr>
        <w:softHyphen/>
        <w:t>pe</w:t>
      </w:r>
      <w:r w:rsidR="00F1406A" w:rsidRPr="005E04E3">
        <w:rPr>
          <w:i w:val="0"/>
        </w:rPr>
        <w:t xml:space="preserve"> gerufen</w:t>
      </w:r>
      <w:r w:rsidR="001E3A76" w:rsidRPr="005E04E3">
        <w:rPr>
          <w:i w:val="0"/>
        </w:rPr>
        <w:t>, die Gott uns in Seiner Mensch</w:t>
      </w:r>
      <w:r w:rsidR="001E3A76" w:rsidRPr="005E04E3">
        <w:rPr>
          <w:i w:val="0"/>
        </w:rPr>
        <w:softHyphen/>
        <w:t>werdung vorlebt</w:t>
      </w:r>
      <w:r w:rsidR="00F1406A" w:rsidRPr="005E04E3">
        <w:rPr>
          <w:i w:val="0"/>
        </w:rPr>
        <w:t>.</w:t>
      </w:r>
      <w:r w:rsidR="00024F84">
        <w:rPr>
          <w:i w:val="0"/>
        </w:rPr>
        <w:tab/>
      </w:r>
      <w:r w:rsidR="00720BD6">
        <w:rPr>
          <w:i w:val="0"/>
        </w:rPr>
        <w:tab/>
      </w:r>
      <w:r w:rsidR="00720BD6">
        <w:rPr>
          <w:i w:val="0"/>
        </w:rPr>
        <w:tab/>
      </w:r>
      <w:r w:rsidR="00720BD6">
        <w:rPr>
          <w:i w:val="0"/>
        </w:rPr>
        <w:tab/>
      </w:r>
      <w:r w:rsidR="000C3022">
        <w:rPr>
          <w:i w:val="0"/>
        </w:rPr>
        <w:tab/>
      </w:r>
      <w:r w:rsidR="000C3022">
        <w:rPr>
          <w:i w:val="0"/>
        </w:rPr>
        <w:tab/>
      </w:r>
      <w:r w:rsidR="000C3022">
        <w:rPr>
          <w:i w:val="0"/>
        </w:rPr>
        <w:tab/>
      </w:r>
      <w:r w:rsidR="00720BD6">
        <w:rPr>
          <w:i w:val="0"/>
        </w:rPr>
        <w:tab/>
      </w:r>
      <w:r w:rsidR="0062282B">
        <w:rPr>
          <w:i w:val="0"/>
        </w:rPr>
        <w:tab/>
      </w:r>
      <w:r w:rsidRPr="005E04E3">
        <w:rPr>
          <w:i w:val="0"/>
        </w:rPr>
        <w:tab/>
      </w:r>
      <w:r w:rsidR="00122351">
        <w:rPr>
          <w:i w:val="0"/>
        </w:rPr>
        <w:tab/>
      </w:r>
      <w:r w:rsidR="005168A8" w:rsidRPr="005E04E3">
        <w:rPr>
          <w:i w:val="0"/>
        </w:rPr>
        <w:t>Amen.</w:t>
      </w:r>
    </w:p>
    <w:sectPr w:rsidR="008066B7" w:rsidRPr="005E04E3" w:rsidSect="00F84DD7">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EF" w:rsidRDefault="004807EF">
      <w:r>
        <w:separator/>
      </w:r>
    </w:p>
  </w:endnote>
  <w:endnote w:type="continuationSeparator" w:id="0">
    <w:p w:rsidR="004807EF" w:rsidRDefault="0048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72" w:rsidRDefault="00F04472" w:rsidP="00A023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04472" w:rsidRDefault="00F044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72" w:rsidRPr="008066B7" w:rsidRDefault="00F04472" w:rsidP="00A0230C">
    <w:pPr>
      <w:pStyle w:val="Fuzeile"/>
      <w:framePr w:wrap="around" w:vAnchor="text" w:hAnchor="margin" w:xAlign="center" w:y="1"/>
      <w:rPr>
        <w:rStyle w:val="Seitenzahl"/>
        <w:sz w:val="20"/>
        <w:szCs w:val="20"/>
      </w:rPr>
    </w:pPr>
    <w:r w:rsidRPr="008066B7">
      <w:rPr>
        <w:rStyle w:val="Seitenzahl"/>
        <w:sz w:val="20"/>
        <w:szCs w:val="20"/>
      </w:rPr>
      <w:fldChar w:fldCharType="begin"/>
    </w:r>
    <w:r w:rsidRPr="008066B7">
      <w:rPr>
        <w:rStyle w:val="Seitenzahl"/>
        <w:sz w:val="20"/>
        <w:szCs w:val="20"/>
      </w:rPr>
      <w:instrText xml:space="preserve">PAGE  </w:instrText>
    </w:r>
    <w:r w:rsidRPr="008066B7">
      <w:rPr>
        <w:rStyle w:val="Seitenzahl"/>
        <w:sz w:val="20"/>
        <w:szCs w:val="20"/>
      </w:rPr>
      <w:fldChar w:fldCharType="separate"/>
    </w:r>
    <w:r w:rsidR="006371E3">
      <w:rPr>
        <w:rStyle w:val="Seitenzahl"/>
        <w:noProof/>
        <w:sz w:val="20"/>
        <w:szCs w:val="20"/>
      </w:rPr>
      <w:t>3</w:t>
    </w:r>
    <w:r w:rsidRPr="008066B7">
      <w:rPr>
        <w:rStyle w:val="Seitenzahl"/>
        <w:sz w:val="20"/>
        <w:szCs w:val="20"/>
      </w:rPr>
      <w:fldChar w:fldCharType="end"/>
    </w:r>
  </w:p>
  <w:p w:rsidR="00F04472" w:rsidRPr="008066B7" w:rsidRDefault="00F0447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EF" w:rsidRDefault="004807EF">
      <w:r>
        <w:separator/>
      </w:r>
    </w:p>
  </w:footnote>
  <w:footnote w:type="continuationSeparator" w:id="0">
    <w:p w:rsidR="004807EF" w:rsidRDefault="004807EF">
      <w:r>
        <w:continuationSeparator/>
      </w:r>
    </w:p>
  </w:footnote>
  <w:footnote w:id="1">
    <w:p w:rsidR="00F04472" w:rsidRDefault="00F04472" w:rsidP="008066B7">
      <w:pPr>
        <w:pStyle w:val="Funotentext"/>
        <w:rPr>
          <w:sz w:val="16"/>
        </w:rPr>
      </w:pPr>
      <w:r>
        <w:rPr>
          <w:rStyle w:val="Funotenzeichen"/>
          <w:sz w:val="16"/>
        </w:rPr>
        <w:footnoteRef/>
      </w:r>
      <w:r>
        <w:rPr>
          <w:sz w:val="16"/>
        </w:rPr>
        <w:t xml:space="preserve"> Vgl. Schott B, Seite 8</w:t>
      </w:r>
      <w:r w:rsidR="004E1C44">
        <w:rPr>
          <w:sz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72" w:rsidRPr="008066B7" w:rsidRDefault="00F04472">
    <w:pPr>
      <w:pStyle w:val="Kopfzeile"/>
      <w:rPr>
        <w:sz w:val="16"/>
        <w:szCs w:val="16"/>
      </w:rPr>
    </w:pPr>
    <w:r>
      <w:rPr>
        <w:sz w:val="16"/>
        <w:szCs w:val="16"/>
      </w:rPr>
      <w:t xml:space="preserve">Taufe des Herrn – B – </w:t>
    </w:r>
    <w:r w:rsidR="00720BD6">
      <w:rPr>
        <w:sz w:val="16"/>
        <w:szCs w:val="16"/>
      </w:rPr>
      <w:t>2</w:t>
    </w:r>
    <w:r w:rsidR="0007791D">
      <w:rPr>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7"/>
    <w:rsid w:val="00024F84"/>
    <w:rsid w:val="00051823"/>
    <w:rsid w:val="0007791D"/>
    <w:rsid w:val="000C3022"/>
    <w:rsid w:val="00122351"/>
    <w:rsid w:val="00162078"/>
    <w:rsid w:val="001D3B5B"/>
    <w:rsid w:val="001E3A76"/>
    <w:rsid w:val="00267545"/>
    <w:rsid w:val="00286AE7"/>
    <w:rsid w:val="00290126"/>
    <w:rsid w:val="002C1D7B"/>
    <w:rsid w:val="00316913"/>
    <w:rsid w:val="00356492"/>
    <w:rsid w:val="003A3206"/>
    <w:rsid w:val="003B5CA3"/>
    <w:rsid w:val="003D0A26"/>
    <w:rsid w:val="00415CF4"/>
    <w:rsid w:val="004807EF"/>
    <w:rsid w:val="004958AE"/>
    <w:rsid w:val="004E1C44"/>
    <w:rsid w:val="005168A8"/>
    <w:rsid w:val="00516D21"/>
    <w:rsid w:val="00520499"/>
    <w:rsid w:val="005D4301"/>
    <w:rsid w:val="005E04E3"/>
    <w:rsid w:val="005F61FB"/>
    <w:rsid w:val="0062282B"/>
    <w:rsid w:val="006371E3"/>
    <w:rsid w:val="00683B51"/>
    <w:rsid w:val="00697AE7"/>
    <w:rsid w:val="006E69C0"/>
    <w:rsid w:val="00714178"/>
    <w:rsid w:val="00720BD6"/>
    <w:rsid w:val="00791B85"/>
    <w:rsid w:val="007B341A"/>
    <w:rsid w:val="007E3D02"/>
    <w:rsid w:val="008066B7"/>
    <w:rsid w:val="008270CD"/>
    <w:rsid w:val="00881B15"/>
    <w:rsid w:val="00997912"/>
    <w:rsid w:val="009D0DCB"/>
    <w:rsid w:val="009E2634"/>
    <w:rsid w:val="00A0230C"/>
    <w:rsid w:val="00A77C9F"/>
    <w:rsid w:val="00B26C9E"/>
    <w:rsid w:val="00BB28D8"/>
    <w:rsid w:val="00BC23FA"/>
    <w:rsid w:val="00BE11C5"/>
    <w:rsid w:val="00C054BC"/>
    <w:rsid w:val="00C70DE3"/>
    <w:rsid w:val="00CE6475"/>
    <w:rsid w:val="00DC00D7"/>
    <w:rsid w:val="00DE09C3"/>
    <w:rsid w:val="00DE5EBF"/>
    <w:rsid w:val="00E033FC"/>
    <w:rsid w:val="00E26DE3"/>
    <w:rsid w:val="00E44226"/>
    <w:rsid w:val="00E479A7"/>
    <w:rsid w:val="00E6091C"/>
    <w:rsid w:val="00E747B5"/>
    <w:rsid w:val="00F02DFB"/>
    <w:rsid w:val="00F04472"/>
    <w:rsid w:val="00F1406A"/>
    <w:rsid w:val="00F40A4C"/>
    <w:rsid w:val="00F81F7D"/>
    <w:rsid w:val="00F84DD7"/>
    <w:rsid w:val="00FA1DE3"/>
    <w:rsid w:val="00FD070F"/>
    <w:rsid w:val="00FD5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345D8"/>
  <w15:chartTrackingRefBased/>
  <w15:docId w15:val="{37971E9F-D4E3-4B63-A805-6077266D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066B7"/>
    <w:pPr>
      <w:jc w:val="both"/>
    </w:pPr>
  </w:style>
  <w:style w:type="paragraph" w:styleId="Funotentext">
    <w:name w:val="footnote text"/>
    <w:basedOn w:val="Standard"/>
    <w:semiHidden/>
    <w:rsid w:val="008066B7"/>
    <w:rPr>
      <w:sz w:val="20"/>
      <w:szCs w:val="20"/>
    </w:rPr>
  </w:style>
  <w:style w:type="character" w:styleId="Funotenzeichen">
    <w:name w:val="footnote reference"/>
    <w:semiHidden/>
    <w:rsid w:val="008066B7"/>
    <w:rPr>
      <w:vertAlign w:val="superscript"/>
    </w:rPr>
  </w:style>
  <w:style w:type="paragraph" w:styleId="Textkrper2">
    <w:name w:val="Body Text 2"/>
    <w:basedOn w:val="Standard"/>
    <w:rsid w:val="008066B7"/>
    <w:pPr>
      <w:jc w:val="both"/>
    </w:pPr>
    <w:rPr>
      <w:i/>
      <w:iCs/>
    </w:rPr>
  </w:style>
  <w:style w:type="paragraph" w:styleId="Kopfzeile">
    <w:name w:val="header"/>
    <w:basedOn w:val="Standard"/>
    <w:rsid w:val="008066B7"/>
    <w:pPr>
      <w:tabs>
        <w:tab w:val="center" w:pos="4536"/>
        <w:tab w:val="right" w:pos="9072"/>
      </w:tabs>
    </w:pPr>
  </w:style>
  <w:style w:type="paragraph" w:styleId="Fuzeile">
    <w:name w:val="footer"/>
    <w:basedOn w:val="Standard"/>
    <w:rsid w:val="008066B7"/>
    <w:pPr>
      <w:tabs>
        <w:tab w:val="center" w:pos="4536"/>
        <w:tab w:val="right" w:pos="9072"/>
      </w:tabs>
    </w:pPr>
  </w:style>
  <w:style w:type="character" w:styleId="Seitenzahl">
    <w:name w:val="page number"/>
    <w:basedOn w:val="Absatz-Standardschriftart"/>
    <w:rsid w:val="008066B7"/>
  </w:style>
  <w:style w:type="paragraph" w:styleId="Sprechblasentext">
    <w:name w:val="Balloon Text"/>
    <w:basedOn w:val="Standard"/>
    <w:semiHidden/>
    <w:rsid w:val="009E2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Das „Fest der Taufe des Herrn“, dass die Kirche heute feiert ist wie ein Oktavtag des 6</vt:lpstr>
    </vt:vector>
  </TitlesOfParts>
  <Company>Arbeitszimmer</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„Fest der Taufe des Herrn“, dass die Kirche heute feiert ist wie ein Oktavtag des 6</dc:title>
  <dc:subject/>
  <dc:creator>Armin</dc:creator>
  <cp:keywords/>
  <dc:description/>
  <cp:lastModifiedBy>Armin Kögler</cp:lastModifiedBy>
  <cp:revision>8</cp:revision>
  <cp:lastPrinted>2009-01-09T11:51:00Z</cp:lastPrinted>
  <dcterms:created xsi:type="dcterms:W3CDTF">2023-12-23T10:20:00Z</dcterms:created>
  <dcterms:modified xsi:type="dcterms:W3CDTF">2024-01-04T12:08:00Z</dcterms:modified>
</cp:coreProperties>
</file>