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80C" w:rsidRDefault="003C780C" w:rsidP="00217534">
      <w:pPr>
        <w:jc w:val="both"/>
      </w:pPr>
      <w:r>
        <w:t xml:space="preserve">Liebe Gemeinde, </w:t>
      </w:r>
      <w:r w:rsidR="0018633A">
        <w:t>wieder</w:t>
      </w:r>
      <w:r w:rsidR="001F5714">
        <w:t xml:space="preserve"> </w:t>
      </w:r>
      <w:r w:rsidR="00891FEE">
        <w:t>steht</w:t>
      </w:r>
      <w:r w:rsidR="001F5714">
        <w:t xml:space="preserve"> </w:t>
      </w:r>
      <w:r w:rsidR="00AA3CF0">
        <w:t>d</w:t>
      </w:r>
      <w:r w:rsidR="0018633A">
        <w:t>ie</w:t>
      </w:r>
      <w:r w:rsidR="00335082">
        <w:t xml:space="preserve"> </w:t>
      </w:r>
      <w:r>
        <w:t>Eucharistie</w:t>
      </w:r>
      <w:r w:rsidR="00891FEE" w:rsidRPr="00891FEE">
        <w:t xml:space="preserve"> </w:t>
      </w:r>
      <w:r w:rsidR="00891FEE">
        <w:t>im Zentrum der Texte</w:t>
      </w:r>
      <w:r>
        <w:t>.</w:t>
      </w:r>
      <w:r w:rsidR="00EE2EE5">
        <w:t xml:space="preserve"> </w:t>
      </w:r>
      <w:r w:rsidR="00BF0A85">
        <w:t xml:space="preserve">Die </w:t>
      </w:r>
      <w:r w:rsidR="00EE2EE5" w:rsidRPr="00EE2EE5">
        <w:rPr>
          <w:i/>
        </w:rPr>
        <w:t>erste</w:t>
      </w:r>
      <w:r w:rsidR="00BF0A85" w:rsidRPr="00EE2EE5">
        <w:rPr>
          <w:i/>
        </w:rPr>
        <w:t xml:space="preserve"> Lesung</w:t>
      </w:r>
      <w:r w:rsidR="00BF0A85">
        <w:t xml:space="preserve"> </w:t>
      </w:r>
      <w:r w:rsidR="00EE2EE5">
        <w:t>berichtet</w:t>
      </w:r>
      <w:r w:rsidR="00BF0A85">
        <w:t xml:space="preserve"> vom</w:t>
      </w:r>
      <w:r>
        <w:t xml:space="preserve"> Auszug aus Ägypten</w:t>
      </w:r>
      <w:r w:rsidR="00BF0A85">
        <w:t>. 2 Themen prägen ihn</w:t>
      </w:r>
      <w:r>
        <w:t xml:space="preserve">: </w:t>
      </w:r>
    </w:p>
    <w:p w:rsidR="003C780C" w:rsidRDefault="003C780C" w:rsidP="00EE2EE5">
      <w:pPr>
        <w:numPr>
          <w:ilvl w:val="0"/>
          <w:numId w:val="1"/>
        </w:numPr>
        <w:ind w:left="723"/>
        <w:jc w:val="both"/>
      </w:pPr>
      <w:r>
        <w:t>Die mächtige Führung und Fürsorge J</w:t>
      </w:r>
      <w:r w:rsidR="00AA3CF0" w:rsidRPr="002B2DC6">
        <w:rPr>
          <w:sz w:val="18"/>
          <w:szCs w:val="18"/>
        </w:rPr>
        <w:t>AHWES</w:t>
      </w:r>
      <w:r>
        <w:t>, und</w:t>
      </w:r>
    </w:p>
    <w:p w:rsidR="003C780C" w:rsidRDefault="00AA3CF0" w:rsidP="00EE2EE5">
      <w:pPr>
        <w:numPr>
          <w:ilvl w:val="0"/>
          <w:numId w:val="1"/>
        </w:numPr>
        <w:ind w:left="723"/>
        <w:jc w:val="both"/>
      </w:pPr>
      <w:r>
        <w:t>d</w:t>
      </w:r>
      <w:r w:rsidR="003C780C">
        <w:t>as ständige Murren des Volkes.</w:t>
      </w:r>
      <w:r w:rsidR="001F5714">
        <w:t xml:space="preserve"> </w:t>
      </w:r>
    </w:p>
    <w:p w:rsidR="003C780C" w:rsidRDefault="003C780C" w:rsidP="00217534">
      <w:pPr>
        <w:jc w:val="both"/>
      </w:pPr>
      <w:r>
        <w:t xml:space="preserve">Im Murren </w:t>
      </w:r>
      <w:r w:rsidR="00AA3CF0">
        <w:t>steck</w:t>
      </w:r>
      <w:r w:rsidR="0055211D">
        <w:t>en</w:t>
      </w:r>
      <w:r>
        <w:t xml:space="preserve"> Unzufriedenheit, Vorwurf</w:t>
      </w:r>
      <w:r w:rsidR="00AA3CF0">
        <w:t>,</w:t>
      </w:r>
      <w:r>
        <w:t xml:space="preserve"> aber auch eine versteckte Bitte. Gott lässt sich auf diese mehr als unhöfliche Form </w:t>
      </w:r>
      <w:r w:rsidR="00324BF2">
        <w:t>der</w:t>
      </w:r>
      <w:r>
        <w:t xml:space="preserve"> Bitte ein. E</w:t>
      </w:r>
      <w:r w:rsidR="00AA3CF0" w:rsidRPr="002B2DC6">
        <w:rPr>
          <w:sz w:val="18"/>
          <w:szCs w:val="18"/>
        </w:rPr>
        <w:t>R</w:t>
      </w:r>
      <w:r>
        <w:t xml:space="preserve"> lässt das </w:t>
      </w:r>
      <w:r w:rsidR="00217534" w:rsidRPr="00217534">
        <w:t>Manna förmlich regne</w:t>
      </w:r>
      <w:r>
        <w:t>n</w:t>
      </w:r>
      <w:r w:rsidR="00217534" w:rsidRPr="00217534">
        <w:t xml:space="preserve">. „Brot vom Himmel“ </w:t>
      </w:r>
      <w:r>
        <w:t xml:space="preserve">gibt </w:t>
      </w:r>
      <w:r w:rsidR="00C878F0">
        <w:t>J</w:t>
      </w:r>
      <w:r w:rsidR="00C878F0" w:rsidRPr="002B2DC6">
        <w:rPr>
          <w:sz w:val="18"/>
          <w:szCs w:val="18"/>
        </w:rPr>
        <w:t>AHWE</w:t>
      </w:r>
      <w:r w:rsidR="00217534" w:rsidRPr="00217534">
        <w:t xml:space="preserve"> </w:t>
      </w:r>
      <w:r>
        <w:t>dem murrenden Volk und Wachteln</w:t>
      </w:r>
      <w:r w:rsidR="00217534" w:rsidRPr="00217534">
        <w:t xml:space="preserve">. </w:t>
      </w:r>
      <w:r>
        <w:t xml:space="preserve">Gott wirkt Seine Wunder, indem </w:t>
      </w:r>
      <w:r w:rsidR="00AA3CF0">
        <w:t>E</w:t>
      </w:r>
      <w:r w:rsidR="00AA3CF0" w:rsidRPr="002B2DC6">
        <w:rPr>
          <w:sz w:val="18"/>
          <w:szCs w:val="18"/>
        </w:rPr>
        <w:t>R</w:t>
      </w:r>
      <w:r>
        <w:t xml:space="preserve"> die irdische</w:t>
      </w:r>
      <w:r w:rsidR="001F5714">
        <w:t>n</w:t>
      </w:r>
      <w:r>
        <w:t xml:space="preserve"> Wirklichkeit</w:t>
      </w:r>
      <w:r w:rsidR="001F5714">
        <w:t>en</w:t>
      </w:r>
      <w:r>
        <w:t xml:space="preserve"> in Dienst nimmt. Das ist auch bei den Sakramenten des </w:t>
      </w:r>
      <w:r w:rsidR="00EC0833">
        <w:t>N</w:t>
      </w:r>
      <w:r>
        <w:t>euen Bundes so.</w:t>
      </w:r>
      <w:r w:rsidR="0075683C">
        <w:t xml:space="preserve"> Augustinus bringt </w:t>
      </w:r>
      <w:r w:rsidR="00AA3CF0">
        <w:t>e</w:t>
      </w:r>
      <w:r w:rsidR="0075683C">
        <w:t xml:space="preserve">s auf die </w:t>
      </w:r>
      <w:r w:rsidR="002050BC">
        <w:t>Kurzf</w:t>
      </w:r>
      <w:r w:rsidR="0075683C">
        <w:t>ormel: „</w:t>
      </w:r>
      <w:r w:rsidR="00AA3CF0">
        <w:t>Das Wort tritt z</w:t>
      </w:r>
      <w:r w:rsidR="0075683C">
        <w:t>um Element und es wird das Sakrament.“ J</w:t>
      </w:r>
      <w:r w:rsidR="00AA3CF0" w:rsidRPr="002B2DC6">
        <w:rPr>
          <w:sz w:val="18"/>
          <w:szCs w:val="18"/>
        </w:rPr>
        <w:t>AHWE</w:t>
      </w:r>
      <w:r w:rsidR="0075683C">
        <w:t xml:space="preserve"> erweist sich als der absolute H</w:t>
      </w:r>
      <w:r w:rsidR="001F5714" w:rsidRPr="002B2DC6">
        <w:rPr>
          <w:sz w:val="18"/>
          <w:szCs w:val="18"/>
        </w:rPr>
        <w:t>ERR</w:t>
      </w:r>
      <w:r w:rsidR="0075683C">
        <w:t xml:space="preserve"> über die Schöpfung, die I</w:t>
      </w:r>
      <w:r w:rsidR="00AA3CF0" w:rsidRPr="002B2DC6">
        <w:rPr>
          <w:sz w:val="18"/>
          <w:szCs w:val="18"/>
        </w:rPr>
        <w:t>HM</w:t>
      </w:r>
      <w:r w:rsidR="0075683C">
        <w:t xml:space="preserve"> jederzeit</w:t>
      </w:r>
      <w:r w:rsidR="00305C7E">
        <w:t xml:space="preserve"> dienstbereit</w:t>
      </w:r>
      <w:r w:rsidR="0075683C">
        <w:t xml:space="preserve"> zur Verfügung steht.</w:t>
      </w:r>
    </w:p>
    <w:p w:rsidR="00217534" w:rsidRPr="00217534" w:rsidRDefault="0075683C" w:rsidP="00217534">
      <w:pPr>
        <w:jc w:val="both"/>
      </w:pPr>
      <w:r>
        <w:t>F</w:t>
      </w:r>
      <w:r w:rsidR="00217534" w:rsidRPr="00217534">
        <w:t xml:space="preserve">ür Jesus </w:t>
      </w:r>
      <w:r w:rsidR="00EE2EE5">
        <w:t>gehört</w:t>
      </w:r>
      <w:r w:rsidR="00217534" w:rsidRPr="00217534">
        <w:t xml:space="preserve"> </w:t>
      </w:r>
      <w:r>
        <w:t>Manna, das „Brot vom Himmel“</w:t>
      </w:r>
      <w:r w:rsidR="00217534" w:rsidRPr="00217534">
        <w:t xml:space="preserve"> i</w:t>
      </w:r>
      <w:r w:rsidR="00EE2EE5">
        <w:t>n den</w:t>
      </w:r>
      <w:r w:rsidR="00217534" w:rsidRPr="00217534">
        <w:t xml:space="preserve"> Bereich de</w:t>
      </w:r>
      <w:r w:rsidR="0077366A">
        <w:t>r</w:t>
      </w:r>
      <w:r w:rsidR="00217534" w:rsidRPr="00217534">
        <w:t xml:space="preserve"> </w:t>
      </w:r>
      <w:r w:rsidR="0077366A">
        <w:t>Erde</w:t>
      </w:r>
      <w:r w:rsidR="00217534" w:rsidRPr="00217534">
        <w:t>. D</w:t>
      </w:r>
      <w:r w:rsidR="0018633A">
        <w:t>enn d</w:t>
      </w:r>
      <w:r w:rsidR="00217534" w:rsidRPr="00217534">
        <w:t xml:space="preserve">as </w:t>
      </w:r>
      <w:r w:rsidR="0055211D">
        <w:t>„</w:t>
      </w:r>
      <w:r w:rsidR="00217534" w:rsidRPr="00217534">
        <w:t>wahre Brot vom Himmel</w:t>
      </w:r>
      <w:r w:rsidR="0055211D">
        <w:t>“</w:t>
      </w:r>
      <w:r w:rsidR="00217534" w:rsidRPr="00217534">
        <w:t xml:space="preserve"> ist E</w:t>
      </w:r>
      <w:r w:rsidR="00305C7E" w:rsidRPr="002B2DC6">
        <w:rPr>
          <w:sz w:val="18"/>
          <w:szCs w:val="18"/>
        </w:rPr>
        <w:t>R</w:t>
      </w:r>
      <w:r w:rsidR="00217534" w:rsidRPr="00217534">
        <w:t xml:space="preserve"> selbst. </w:t>
      </w:r>
      <w:r w:rsidR="00EC0833">
        <w:t>Im Joh-Ev.</w:t>
      </w:r>
      <w:r w:rsidR="00217534" w:rsidRPr="00217534">
        <w:t xml:space="preserve"> </w:t>
      </w:r>
      <w:r w:rsidR="00EC0833">
        <w:t>lesen wir</w:t>
      </w:r>
      <w:r w:rsidR="00217534" w:rsidRPr="00217534">
        <w:t>: „</w:t>
      </w:r>
      <w:r w:rsidR="002B2DC6" w:rsidRPr="002B2DC6">
        <w:rPr>
          <w:i/>
        </w:rPr>
        <w:t>Niemand</w:t>
      </w:r>
      <w:r w:rsidR="00217534" w:rsidRPr="002B2DC6">
        <w:rPr>
          <w:i/>
        </w:rPr>
        <w:t xml:space="preserve"> </w:t>
      </w:r>
      <w:r w:rsidR="002B2DC6" w:rsidRPr="002B2DC6">
        <w:rPr>
          <w:i/>
        </w:rPr>
        <w:t>ist</w:t>
      </w:r>
      <w:r w:rsidR="00217534" w:rsidRPr="002B2DC6">
        <w:rPr>
          <w:i/>
        </w:rPr>
        <w:t xml:space="preserve"> in den Himmel hinauf</w:t>
      </w:r>
      <w:r w:rsidR="002B2DC6" w:rsidRPr="002B2DC6">
        <w:rPr>
          <w:i/>
        </w:rPr>
        <w:t>gestiegen</w:t>
      </w:r>
      <w:r w:rsidR="00217534" w:rsidRPr="002B2DC6">
        <w:rPr>
          <w:i/>
        </w:rPr>
        <w:t xml:space="preserve">, </w:t>
      </w:r>
      <w:r w:rsidR="002B2DC6" w:rsidRPr="002B2DC6">
        <w:rPr>
          <w:i/>
        </w:rPr>
        <w:t>außer dem, der</w:t>
      </w:r>
      <w:r w:rsidR="00217534" w:rsidRPr="002B2DC6">
        <w:rPr>
          <w:i/>
        </w:rPr>
        <w:t xml:space="preserve"> vom Himmel herabgestiegen ist</w:t>
      </w:r>
      <w:r w:rsidR="002B2DC6" w:rsidRPr="002B2DC6">
        <w:rPr>
          <w:i/>
        </w:rPr>
        <w:t>: der Menschensohn</w:t>
      </w:r>
      <w:r w:rsidR="00217534" w:rsidRPr="00217534">
        <w:t>.“</w:t>
      </w:r>
      <w:r w:rsidR="0055211D">
        <w:rPr>
          <w:vertAlign w:val="superscript"/>
        </w:rPr>
        <w:t xml:space="preserve"> (Joh 3,</w:t>
      </w:r>
      <w:r w:rsidR="002B2DC6">
        <w:rPr>
          <w:vertAlign w:val="superscript"/>
        </w:rPr>
        <w:t>1</w:t>
      </w:r>
      <w:r w:rsidR="0055211D">
        <w:rPr>
          <w:vertAlign w:val="superscript"/>
        </w:rPr>
        <w:t>3)</w:t>
      </w:r>
      <w:r w:rsidR="00217534" w:rsidRPr="00217534">
        <w:t xml:space="preserve"> </w:t>
      </w:r>
      <w:r w:rsidR="00EC0833">
        <w:t>I</w:t>
      </w:r>
      <w:r w:rsidR="00EC0833" w:rsidRPr="00217534">
        <w:t xml:space="preserve">n </w:t>
      </w:r>
      <w:r w:rsidR="00EC0833">
        <w:t>Joh</w:t>
      </w:r>
      <w:r w:rsidR="00EC0833" w:rsidRPr="00217534">
        <w:t xml:space="preserve"> 6</w:t>
      </w:r>
      <w:r w:rsidR="00EC0833" w:rsidRPr="004D3C3C">
        <w:t xml:space="preserve"> </w:t>
      </w:r>
      <w:r w:rsidR="00217534" w:rsidRPr="00217534">
        <w:t xml:space="preserve">kommt </w:t>
      </w:r>
      <w:r w:rsidR="0018633A">
        <w:t>hin</w:t>
      </w:r>
      <w:r w:rsidR="0018633A">
        <w:softHyphen/>
      </w:r>
      <w:r w:rsidR="004D3C3C" w:rsidRPr="00217534">
        <w:t>zu</w:t>
      </w:r>
      <w:r w:rsidR="00217534" w:rsidRPr="00217534">
        <w:t>: Jesus ist nicht nur vom Himmel herabgestiegen, sondern E</w:t>
      </w:r>
      <w:r w:rsidR="00AA3CF0" w:rsidRPr="00EC0833">
        <w:rPr>
          <w:sz w:val="18"/>
          <w:szCs w:val="18"/>
        </w:rPr>
        <w:t>R</w:t>
      </w:r>
      <w:r w:rsidR="00217534" w:rsidRPr="00217534">
        <w:t xml:space="preserve"> </w:t>
      </w:r>
      <w:r w:rsidR="00217534" w:rsidRPr="00217534">
        <w:rPr>
          <w:u w:val="single"/>
        </w:rPr>
        <w:t>ist die Gabe Gottes</w:t>
      </w:r>
      <w:r w:rsidR="00217534" w:rsidRPr="00217534">
        <w:t>, E</w:t>
      </w:r>
      <w:r w:rsidR="00AA3CF0" w:rsidRPr="002B2DC6">
        <w:rPr>
          <w:sz w:val="18"/>
          <w:szCs w:val="18"/>
        </w:rPr>
        <w:t>R</w:t>
      </w:r>
      <w:r w:rsidR="00217534" w:rsidRPr="00217534">
        <w:t xml:space="preserve"> </w:t>
      </w:r>
      <w:r w:rsidR="00217534" w:rsidRPr="00217534">
        <w:rPr>
          <w:u w:val="single"/>
        </w:rPr>
        <w:t>ist</w:t>
      </w:r>
      <w:r w:rsidR="00217534" w:rsidRPr="00217534">
        <w:t xml:space="preserve"> das Grundnahrungsmittel</w:t>
      </w:r>
      <w:r w:rsidR="00EC0833">
        <w:t xml:space="preserve"> für das Ewige Leben</w:t>
      </w:r>
      <w:r w:rsidR="00217534" w:rsidRPr="00217534">
        <w:t xml:space="preserve">, das Brot </w:t>
      </w:r>
      <w:r w:rsidR="00EC0833">
        <w:t>des</w:t>
      </w:r>
      <w:r w:rsidR="00217534" w:rsidRPr="00217534">
        <w:t xml:space="preserve"> Leben</w:t>
      </w:r>
      <w:r w:rsidR="00EC0833">
        <w:t>s</w:t>
      </w:r>
      <w:r w:rsidR="00217534" w:rsidRPr="00217534">
        <w:t xml:space="preserve">. </w:t>
      </w:r>
    </w:p>
    <w:p w:rsidR="00217534" w:rsidRDefault="0075683C" w:rsidP="00217534">
      <w:pPr>
        <w:jc w:val="both"/>
      </w:pPr>
      <w:r>
        <w:t>Die</w:t>
      </w:r>
      <w:r w:rsidR="00217534" w:rsidRPr="00217534">
        <w:t xml:space="preserve"> frühen</w:t>
      </w:r>
      <w:r>
        <w:t xml:space="preserve"> Väter </w:t>
      </w:r>
      <w:r w:rsidRPr="00217534">
        <w:t>schlagen</w:t>
      </w:r>
      <w:r>
        <w:t xml:space="preserve"> in ihren</w:t>
      </w:r>
      <w:r w:rsidR="00217534" w:rsidRPr="00217534">
        <w:t xml:space="preserve"> Auslegungen immer wieder eine Brücke zu Dtn 8,3: „</w:t>
      </w:r>
      <w:r w:rsidR="00217534" w:rsidRPr="002B2DC6">
        <w:rPr>
          <w:i/>
        </w:rPr>
        <w:t>Der Mensch lebt nicht vom Brot allein, sondern von jedem Wort, das aus Gottes Mund kommt</w:t>
      </w:r>
      <w:r w:rsidR="00217534" w:rsidRPr="00217534">
        <w:t xml:space="preserve">.“ Jesus zitiert diesen Satz </w:t>
      </w:r>
      <w:r w:rsidR="00A219C5">
        <w:t>bei</w:t>
      </w:r>
      <w:r w:rsidR="00217534" w:rsidRPr="00217534">
        <w:t xml:space="preserve"> </w:t>
      </w:r>
      <w:r w:rsidR="00EC0833">
        <w:t>S</w:t>
      </w:r>
      <w:r w:rsidR="00217534" w:rsidRPr="00217534">
        <w:t>eine</w:t>
      </w:r>
      <w:r w:rsidR="00A219C5">
        <w:t>m</w:t>
      </w:r>
      <w:r w:rsidR="00217534" w:rsidRPr="00217534">
        <w:t xml:space="preserve"> Fasten</w:t>
      </w:r>
      <w:r w:rsidR="00C878F0">
        <w:t>,</w:t>
      </w:r>
      <w:r w:rsidR="00A219C5">
        <w:t xml:space="preserve"> </w:t>
      </w:r>
      <w:r w:rsidR="00C878F0">
        <w:t>bei</w:t>
      </w:r>
      <w:r w:rsidR="00A219C5">
        <w:t xml:space="preserve"> </w:t>
      </w:r>
      <w:r w:rsidR="002B2DC6">
        <w:t>Seiner</w:t>
      </w:r>
      <w:r w:rsidR="00A219C5">
        <w:t xml:space="preserve"> Versuchung in der Wüste</w:t>
      </w:r>
      <w:r w:rsidR="00217534" w:rsidRPr="00217534">
        <w:t xml:space="preserve">. </w:t>
      </w:r>
      <w:r w:rsidR="00C878F0">
        <w:t>Einige</w:t>
      </w:r>
      <w:r w:rsidR="00217534" w:rsidRPr="00217534">
        <w:t xml:space="preserve"> Väter schlossen daraus: Wer Jesus, das lebendige Brot genießt, benötigt kein irdisches Brot mehr. Ein altes Gebet </w:t>
      </w:r>
      <w:r w:rsidR="00517802">
        <w:t>sagt</w:t>
      </w:r>
      <w:r w:rsidR="00217534" w:rsidRPr="00217534">
        <w:t>: „</w:t>
      </w:r>
      <w:r w:rsidR="00217534" w:rsidRPr="00217534">
        <w:rPr>
          <w:i/>
          <w:iCs/>
        </w:rPr>
        <w:t>Mit diesem Brot gesättigt hat Mose</w:t>
      </w:r>
      <w:r w:rsidR="00517802">
        <w:rPr>
          <w:i/>
          <w:iCs/>
        </w:rPr>
        <w:t>…</w:t>
      </w:r>
      <w:r w:rsidR="00217534" w:rsidRPr="00217534">
        <w:rPr>
          <w:i/>
          <w:iCs/>
        </w:rPr>
        <w:t xml:space="preserve"> dessen Süßigkeit geistig genossen, keinen Hunger gespürt und irdische Nahrung vergessen. Denn der Anblick deiner Herrlichkeit verklärte auch ihn und weil der Heilige Geist in ihn hineingegossen wurde, ernährte ihn das innerliche Wort.“</w:t>
      </w:r>
      <w:r w:rsidR="00217534" w:rsidRPr="00217534">
        <w:t xml:space="preserve"> Nach dem</w:t>
      </w:r>
      <w:r w:rsidR="00720317">
        <w:t xml:space="preserve"> i</w:t>
      </w:r>
      <w:r w:rsidR="00A219C5">
        <w:t>n diese</w:t>
      </w:r>
      <w:r w:rsidR="00720317">
        <w:t>m Gebet deutlich werdenden</w:t>
      </w:r>
      <w:r w:rsidR="00217534" w:rsidRPr="00217534">
        <w:t xml:space="preserve"> Grundprinzip asketischer Mystik bedeutet Verzicht auf Irdisches – Freiwerden für Himmlisches. </w:t>
      </w:r>
    </w:p>
    <w:p w:rsidR="00305C7E" w:rsidRPr="00605EA4" w:rsidRDefault="0075683C" w:rsidP="00217534">
      <w:pPr>
        <w:jc w:val="both"/>
        <w:rPr>
          <w:vertAlign w:val="superscript"/>
        </w:rPr>
      </w:pPr>
      <w:r>
        <w:t>D</w:t>
      </w:r>
      <w:r w:rsidRPr="00217534">
        <w:t>ie Speisung der 5000</w:t>
      </w:r>
      <w:r>
        <w:t xml:space="preserve"> war ein Zeichen.</w:t>
      </w:r>
      <w:r w:rsidRPr="00217534">
        <w:t xml:space="preserve"> </w:t>
      </w:r>
      <w:r w:rsidR="00217534" w:rsidRPr="00217534">
        <w:t xml:space="preserve">Im </w:t>
      </w:r>
      <w:r w:rsidR="00217534" w:rsidRPr="00720317">
        <w:rPr>
          <w:i/>
        </w:rPr>
        <w:t>Evangelium</w:t>
      </w:r>
      <w:r w:rsidR="00217534" w:rsidRPr="00217534">
        <w:t xml:space="preserve"> </w:t>
      </w:r>
      <w:r>
        <w:t xml:space="preserve">wird sie </w:t>
      </w:r>
      <w:r w:rsidR="00217534" w:rsidRPr="00217534">
        <w:t>in der Brotrede Jesu vertieft gedeutet.</w:t>
      </w:r>
      <w:r w:rsidR="00517802">
        <w:t xml:space="preserve"> D</w:t>
      </w:r>
      <w:r w:rsidR="00337F33">
        <w:t>ie Menschen, die Jesus nachliefen, ha</w:t>
      </w:r>
      <w:r w:rsidR="00517802">
        <w:t>b</w:t>
      </w:r>
      <w:r w:rsidR="00337F33">
        <w:t>en das Wunder nicht begriffen. Sie wollen</w:t>
      </w:r>
      <w:r w:rsidR="0018633A">
        <w:t xml:space="preserve"> </w:t>
      </w:r>
      <w:r w:rsidR="00337F33">
        <w:t>satt werden; weiter d</w:t>
      </w:r>
      <w:r w:rsidR="0018633A">
        <w:t>enk</w:t>
      </w:r>
      <w:r w:rsidR="00337F33">
        <w:t>en sie nicht.</w:t>
      </w:r>
      <w:r w:rsidR="00217534" w:rsidRPr="00217534">
        <w:t xml:space="preserve"> Das Sattwerden schließt</w:t>
      </w:r>
      <w:r w:rsidR="00337F33">
        <w:t xml:space="preserve"> </w:t>
      </w:r>
      <w:r w:rsidR="0018633A">
        <w:t>zwar</w:t>
      </w:r>
      <w:r w:rsidR="00217534" w:rsidRPr="00217534">
        <w:t xml:space="preserve"> die Tiefendimension des Brotes nicht au</w:t>
      </w:r>
      <w:r w:rsidR="0018633A">
        <w:t>s, verschleiert sie aber</w:t>
      </w:r>
      <w:r w:rsidR="00217534" w:rsidRPr="00217534">
        <w:t xml:space="preserve">. Denn Gott hat ja gerade durch die Sendung Jesu </w:t>
      </w:r>
      <w:r w:rsidR="00720317">
        <w:t>Seine</w:t>
      </w:r>
      <w:r w:rsidR="00217534">
        <w:t xml:space="preserve"> Liebe zur</w:t>
      </w:r>
      <w:r w:rsidR="00217534" w:rsidRPr="00217534">
        <w:t xml:space="preserve"> Welt ge</w:t>
      </w:r>
      <w:r w:rsidR="00217534">
        <w:t>zeig</w:t>
      </w:r>
      <w:r w:rsidR="00217534" w:rsidRPr="00217534">
        <w:t xml:space="preserve">t. </w:t>
      </w:r>
      <w:r w:rsidR="00217534" w:rsidRPr="00217534">
        <w:rPr>
          <w:vertAlign w:val="superscript"/>
        </w:rPr>
        <w:t>(Joh 3,16)</w:t>
      </w:r>
      <w:r w:rsidR="00217534" w:rsidRPr="00217534">
        <w:t xml:space="preserve"> </w:t>
      </w:r>
      <w:r w:rsidR="00517802">
        <w:t>Jesus</w:t>
      </w:r>
      <w:r w:rsidR="00337F33">
        <w:t xml:space="preserve"> ist </w:t>
      </w:r>
      <w:r w:rsidR="001F5714">
        <w:t xml:space="preserve">Gottes </w:t>
      </w:r>
      <w:r w:rsidR="00337F33">
        <w:t xml:space="preserve">Gabe für das Leben </w:t>
      </w:r>
      <w:r w:rsidR="00337F33">
        <w:lastRenderedPageBreak/>
        <w:t>der Welt.</w:t>
      </w:r>
      <w:r w:rsidR="0018633A">
        <w:t xml:space="preserve"> Das aber ist erst </w:t>
      </w:r>
      <w:r w:rsidR="00487502">
        <w:t>von</w:t>
      </w:r>
      <w:bookmarkStart w:id="0" w:name="_GoBack"/>
      <w:bookmarkEnd w:id="0"/>
      <w:r w:rsidR="0018633A">
        <w:t xml:space="preserve"> den Ereignissen von Tod und Auferstehung her zu verstehen.</w:t>
      </w:r>
      <w:r w:rsidR="00337F33">
        <w:t xml:space="preserve"> </w:t>
      </w:r>
      <w:r w:rsidR="0018633A">
        <w:t>Jesus</w:t>
      </w:r>
      <w:r w:rsidR="00605EA4">
        <w:t xml:space="preserve"> sagt: „</w:t>
      </w:r>
      <w:r w:rsidR="00605EA4" w:rsidRPr="00E11101">
        <w:rPr>
          <w:i/>
        </w:rPr>
        <w:t>Das ist das Werk Gottes, dass ihr an den glaubt, den er gesandt hat</w:t>
      </w:r>
      <w:r w:rsidR="00605EA4">
        <w:t>.“</w:t>
      </w:r>
      <w:r w:rsidR="00605EA4">
        <w:rPr>
          <w:vertAlign w:val="superscript"/>
        </w:rPr>
        <w:t xml:space="preserve"> (Joh 6,29)</w:t>
      </w:r>
    </w:p>
    <w:p w:rsidR="00217534" w:rsidRDefault="00337F33" w:rsidP="00217534">
      <w:pPr>
        <w:jc w:val="both"/>
      </w:pPr>
      <w:r>
        <w:t>D</w:t>
      </w:r>
      <w:r w:rsidR="00605EA4">
        <w:t>a</w:t>
      </w:r>
      <w:r>
        <w:t>s Brot</w:t>
      </w:r>
      <w:r w:rsidR="00605EA4">
        <w:t xml:space="preserve"> der Eucharistie</w:t>
      </w:r>
      <w:r>
        <w:t xml:space="preserve"> kann auf </w:t>
      </w:r>
      <w:r w:rsidRPr="00A219C5">
        <w:rPr>
          <w:u w:val="single"/>
        </w:rPr>
        <w:t>keine</w:t>
      </w:r>
      <w:r>
        <w:t xml:space="preserve"> Weise verdient werden. </w:t>
      </w:r>
      <w:r w:rsidR="00305C7E">
        <w:t>Es</w:t>
      </w:r>
      <w:r>
        <w:t xml:space="preserve"> kann nur als Gabe und Geschenk Gottes empfangen werden. </w:t>
      </w:r>
      <w:r w:rsidR="00517802">
        <w:t>Um</w:t>
      </w:r>
      <w:r>
        <w:t xml:space="preserve"> </w:t>
      </w:r>
      <w:r w:rsidR="00E11101">
        <w:t xml:space="preserve">es </w:t>
      </w:r>
      <w:r w:rsidR="00517802">
        <w:t>zu empfangen</w:t>
      </w:r>
      <w:r>
        <w:t xml:space="preserve">, </w:t>
      </w:r>
      <w:r w:rsidR="00E11101">
        <w:t>muss man</w:t>
      </w:r>
      <w:r>
        <w:t xml:space="preserve"> sich glaubend der Wirklichkeit Gottes öffnen, und Jesus, den Sohn Gottes, als die</w:t>
      </w:r>
      <w:r w:rsidR="00C32304">
        <w:t xml:space="preserve"> menschlich</w:t>
      </w:r>
      <w:r>
        <w:t xml:space="preserve"> </w:t>
      </w:r>
      <w:r w:rsidR="00C878F0">
        <w:t xml:space="preserve">nicht </w:t>
      </w:r>
      <w:r>
        <w:t>fassbare Offen</w:t>
      </w:r>
      <w:r w:rsidR="00C32304">
        <w:softHyphen/>
      </w:r>
      <w:r>
        <w:t>barung der Liebe Gottes annehmen.</w:t>
      </w:r>
      <w:r w:rsidR="00217534" w:rsidRPr="00217534">
        <w:t xml:space="preserve"> </w:t>
      </w:r>
    </w:p>
    <w:p w:rsidR="00337F33" w:rsidRDefault="00217534" w:rsidP="00217534">
      <w:pPr>
        <w:jc w:val="both"/>
      </w:pPr>
      <w:r>
        <w:t>I</w:t>
      </w:r>
      <w:r w:rsidRPr="00217534">
        <w:t>n der lichtvollen Klarheit himmelstürmende</w:t>
      </w:r>
      <w:r w:rsidR="00305C7E">
        <w:t>r</w:t>
      </w:r>
      <w:r w:rsidRPr="00217534">
        <w:t xml:space="preserve"> Gewölbe </w:t>
      </w:r>
      <w:r w:rsidR="00305C7E">
        <w:t>g</w:t>
      </w:r>
      <w:r w:rsidRPr="00217534">
        <w:t>oti</w:t>
      </w:r>
      <w:r w:rsidR="00305C7E">
        <w:t>scher Kirchen</w:t>
      </w:r>
      <w:r w:rsidRPr="00217534">
        <w:t xml:space="preserve"> wird für mich das „von oben“ am deutlichsten. Die Botschaft der Architektur ist: Wer sich dem Himmel entgegenstreckt wie die hohen Gewölbe, der kann von Licht erfüllt</w:t>
      </w:r>
      <w:r w:rsidR="00AC529A">
        <w:t>, durchflutet</w:t>
      </w:r>
      <w:r w:rsidRPr="00217534">
        <w:t xml:space="preserve"> werden. Immer wieder sagen uns die liturgischen Texte, dass wir der Herrlichkeit Gottes ähnlich werden, wenn wir das „Brot vom Himmel“</w:t>
      </w:r>
      <w:r w:rsidR="00337F33">
        <w:t xml:space="preserve"> – die Eucharistie</w:t>
      </w:r>
      <w:r w:rsidRPr="00217534">
        <w:t xml:space="preserve"> essen. </w:t>
      </w:r>
    </w:p>
    <w:p w:rsidR="00217534" w:rsidRPr="00217534" w:rsidRDefault="00E11101" w:rsidP="00217534">
      <w:pPr>
        <w:jc w:val="both"/>
      </w:pPr>
      <w:r>
        <w:t xml:space="preserve">Die Brotrede </w:t>
      </w:r>
      <w:r w:rsidR="00217534" w:rsidRPr="00217534">
        <w:t xml:space="preserve">handelt von Jesus, </w:t>
      </w:r>
      <w:r w:rsidR="00720317">
        <w:t>S</w:t>
      </w:r>
      <w:r w:rsidR="00217534" w:rsidRPr="00217534">
        <w:t>einer Sendung</w:t>
      </w:r>
      <w:r>
        <w:t>,</w:t>
      </w:r>
      <w:r w:rsidR="00217534" w:rsidRPr="00217534">
        <w:t xml:space="preserve"> </w:t>
      </w:r>
      <w:r w:rsidR="00720317">
        <w:t>S</w:t>
      </w:r>
      <w:r w:rsidR="00217534" w:rsidRPr="00217534">
        <w:t xml:space="preserve">einer Person. </w:t>
      </w:r>
      <w:r w:rsidR="00AE6B6C">
        <w:t>D</w:t>
      </w:r>
      <w:r w:rsidR="00305C7E">
        <w:t>er Text</w:t>
      </w:r>
      <w:r w:rsidR="00217534" w:rsidRPr="00217534">
        <w:t xml:space="preserve"> </w:t>
      </w:r>
      <w:r w:rsidR="00AE6B6C" w:rsidRPr="00217534">
        <w:t xml:space="preserve">ist </w:t>
      </w:r>
      <w:r w:rsidRPr="00E11101">
        <w:rPr>
          <w:u w:val="single"/>
        </w:rPr>
        <w:t>die</w:t>
      </w:r>
      <w:r w:rsidR="00217534" w:rsidRPr="00217534">
        <w:t xml:space="preserve"> Einführung in</w:t>
      </w:r>
      <w:r w:rsidR="00AE6B6C">
        <w:t>s</w:t>
      </w:r>
      <w:r w:rsidR="00217534" w:rsidRPr="00217534">
        <w:t xml:space="preserve"> eucharis</w:t>
      </w:r>
      <w:r w:rsidR="00517802">
        <w:softHyphen/>
      </w:r>
      <w:r w:rsidR="00217534" w:rsidRPr="00217534">
        <w:t xml:space="preserve">tische Denken. Es geht nicht um </w:t>
      </w:r>
      <w:r w:rsidR="00517802">
        <w:t>die</w:t>
      </w:r>
      <w:r w:rsidR="00217534" w:rsidRPr="00217534">
        <w:t xml:space="preserve"> Erklärung des Sakraments, sondern darum, wer Jesus ist. Und </w:t>
      </w:r>
      <w:r w:rsidR="00AE6B6C">
        <w:t>so</w:t>
      </w:r>
      <w:r w:rsidR="00217534" w:rsidRPr="00217534">
        <w:t xml:space="preserve"> wird von </w:t>
      </w:r>
      <w:r>
        <w:t>Joh 6</w:t>
      </w:r>
      <w:r w:rsidR="00217534" w:rsidRPr="00217534">
        <w:t xml:space="preserve"> </w:t>
      </w:r>
      <w:r w:rsidR="008B5B23">
        <w:t>her</w:t>
      </w:r>
      <w:r w:rsidR="00217534" w:rsidRPr="00217534">
        <w:t xml:space="preserve"> auch ein Verständnis des Sakrament</w:t>
      </w:r>
      <w:r w:rsidR="00305C7E">
        <w:t>e</w:t>
      </w:r>
      <w:r w:rsidR="00217534" w:rsidRPr="00217534">
        <w:t xml:space="preserve">s möglich. </w:t>
      </w:r>
    </w:p>
    <w:p w:rsidR="00517802" w:rsidRPr="00517802" w:rsidRDefault="00217534" w:rsidP="00217534">
      <w:pPr>
        <w:jc w:val="both"/>
        <w:rPr>
          <w:sz w:val="2"/>
          <w:szCs w:val="2"/>
        </w:rPr>
      </w:pPr>
      <w:r w:rsidRPr="00217534">
        <w:t xml:space="preserve">Jesus selbst ist </w:t>
      </w:r>
      <w:r w:rsidRPr="00217534">
        <w:rPr>
          <w:u w:val="single"/>
        </w:rPr>
        <w:t>die</w:t>
      </w:r>
      <w:r w:rsidRPr="00217534">
        <w:t xml:space="preserve"> Gabe des Lebens in Person. </w:t>
      </w:r>
      <w:r w:rsidR="006D3E6C">
        <w:t>Alle</w:t>
      </w:r>
      <w:r w:rsidRPr="00217534">
        <w:t xml:space="preserve">, die auf </w:t>
      </w:r>
      <w:r w:rsidR="00B46562">
        <w:t>Jesus</w:t>
      </w:r>
      <w:r w:rsidRPr="00217534">
        <w:t xml:space="preserve"> blicken und </w:t>
      </w:r>
      <w:r w:rsidR="00720317">
        <w:t>I</w:t>
      </w:r>
      <w:r w:rsidR="00720317" w:rsidRPr="00E11101">
        <w:rPr>
          <w:sz w:val="18"/>
          <w:szCs w:val="18"/>
        </w:rPr>
        <w:t>HN</w:t>
      </w:r>
      <w:r w:rsidRPr="00217534">
        <w:t xml:space="preserve"> „essen“ (übertragen und wörtlich-leibhaft) empfangen in Jesus Anteil an Gottes eigenem Leben. </w:t>
      </w:r>
      <w:r w:rsidR="008B5B23">
        <w:t>So kommt die</w:t>
      </w:r>
      <w:r w:rsidRPr="00217534">
        <w:t xml:space="preserve"> Frage</w:t>
      </w:r>
      <w:r w:rsidR="008B5B23">
        <w:t>:</w:t>
      </w:r>
      <w:r w:rsidRPr="00217534">
        <w:t xml:space="preserve"> was </w:t>
      </w:r>
      <w:r w:rsidR="008B5B23" w:rsidRPr="00217534">
        <w:t xml:space="preserve">bedeutet </w:t>
      </w:r>
      <w:r w:rsidRPr="00217534">
        <w:t xml:space="preserve">hier „Leben“. Jesus </w:t>
      </w:r>
      <w:r w:rsidR="00B46562">
        <w:t>sagt</w:t>
      </w:r>
      <w:r w:rsidRPr="00217534">
        <w:t>: „</w:t>
      </w:r>
      <w:r w:rsidRPr="00E11101">
        <w:rPr>
          <w:i/>
        </w:rPr>
        <w:t>Ich bin die Auferstehung und das Leben</w:t>
      </w:r>
      <w:r w:rsidR="00C878F0">
        <w:t>.</w:t>
      </w:r>
      <w:r w:rsidRPr="00217534">
        <w:t>“</w:t>
      </w:r>
      <w:r w:rsidR="006D3E6C">
        <w:rPr>
          <w:vertAlign w:val="superscript"/>
        </w:rPr>
        <w:t xml:space="preserve"> (Joh 11,25)</w:t>
      </w:r>
      <w:r w:rsidRPr="00217534">
        <w:t xml:space="preserve"> An Jesus Anteil haben bedeutet also: Ein Leben </w:t>
      </w:r>
      <w:r w:rsidR="008B5B23">
        <w:t>besitzen</w:t>
      </w:r>
      <w:r w:rsidRPr="00217534">
        <w:t xml:space="preserve">, das nicht vom Tod bedroht ist. </w:t>
      </w:r>
      <w:r w:rsidR="00305C7E">
        <w:t xml:space="preserve">– </w:t>
      </w:r>
      <w:r w:rsidRPr="00217534">
        <w:t xml:space="preserve">Dietrich Bonhoeffers letzte Worte vor der Hinrichtung waren: „Dies ist das Ende. Aber für mich der Beginn des Lebens.“ </w:t>
      </w:r>
    </w:p>
    <w:p w:rsidR="00517802" w:rsidRDefault="008B5B23" w:rsidP="00217534">
      <w:pPr>
        <w:jc w:val="both"/>
      </w:pPr>
      <w:r>
        <w:t>D</w:t>
      </w:r>
      <w:r w:rsidR="00217534" w:rsidRPr="00217534">
        <w:t xml:space="preserve">ie </w:t>
      </w:r>
      <w:r w:rsidR="006D3E6C">
        <w:t>Bibel</w:t>
      </w:r>
      <w:r w:rsidR="00217534" w:rsidRPr="00217534">
        <w:t xml:space="preserve"> </w:t>
      </w:r>
      <w:r>
        <w:t>mach</w:t>
      </w:r>
      <w:r w:rsidR="006D3E6C">
        <w:t>t</w:t>
      </w:r>
      <w:r>
        <w:t xml:space="preserve"> deutlich</w:t>
      </w:r>
      <w:r w:rsidR="00217534" w:rsidRPr="00217534">
        <w:t xml:space="preserve">: Wer sich in der Nachfolge Jesu Gott öffnet, der empfängt mit dem Willen Gottes untrennbar verbunden </w:t>
      </w:r>
      <w:r w:rsidR="00010A1C">
        <w:t>auch</w:t>
      </w:r>
      <w:r w:rsidR="00217534" w:rsidRPr="00217534">
        <w:t xml:space="preserve"> die Kraft, ihn zu </w:t>
      </w:r>
      <w:r w:rsidR="00B46562">
        <w:t>erfüllen</w:t>
      </w:r>
      <w:r w:rsidR="00217534" w:rsidRPr="00217534">
        <w:t xml:space="preserve">. So, wie Ezechiel und Johannes die Buchrolle essen und sich Gottes Wort einverleiben. </w:t>
      </w:r>
      <w:r w:rsidR="006D3E6C">
        <w:t xml:space="preserve">– </w:t>
      </w:r>
      <w:r w:rsidR="00217534" w:rsidRPr="00217534">
        <w:t>Diese Radikalität aber lässt die Grenze zwischen Gnade und Handeln verschwi</w:t>
      </w:r>
      <w:r w:rsidR="00517802">
        <w:t>mm</w:t>
      </w:r>
      <w:r w:rsidR="00217534" w:rsidRPr="00217534">
        <w:t>en. Beides ist Gabe, Geschenk</w:t>
      </w:r>
      <w:r w:rsidR="006D3E6C">
        <w:t>;</w:t>
      </w:r>
      <w:r w:rsidR="00217534" w:rsidRPr="00217534">
        <w:t xml:space="preserve"> </w:t>
      </w:r>
      <w:r w:rsidR="006D3E6C">
        <w:t>w</w:t>
      </w:r>
      <w:r w:rsidR="00217534" w:rsidRPr="00217534">
        <w:t>ir müssen uns</w:t>
      </w:r>
      <w:r>
        <w:t xml:space="preserve"> jedoch</w:t>
      </w:r>
      <w:r w:rsidR="00217534" w:rsidRPr="00217534">
        <w:t xml:space="preserve"> vorbehaltlos der Gegenwart Gottes in Jesus </w:t>
      </w:r>
      <w:r w:rsidR="00305C7E">
        <w:t>öffnen</w:t>
      </w:r>
      <w:r w:rsidR="00AC529A">
        <w:t>, ja, uns ihr zur Verfügung stellen</w:t>
      </w:r>
      <w:r w:rsidR="00217534" w:rsidRPr="00217534">
        <w:t>.</w:t>
      </w:r>
    </w:p>
    <w:p w:rsidR="00217534" w:rsidRPr="00217534" w:rsidRDefault="00B46562" w:rsidP="00217534">
      <w:pPr>
        <w:jc w:val="both"/>
        <w:rPr>
          <w:i/>
          <w:iCs/>
        </w:rPr>
      </w:pPr>
      <w:r>
        <w:t>F</w:t>
      </w:r>
      <w:r w:rsidRPr="00217534">
        <w:t xml:space="preserve">ür Johannes </w:t>
      </w:r>
      <w:r w:rsidR="00C32304" w:rsidRPr="00217534">
        <w:t xml:space="preserve">ist </w:t>
      </w:r>
      <w:r w:rsidR="00217534" w:rsidRPr="00217534">
        <w:t xml:space="preserve">„Leben“ vom Wort, </w:t>
      </w:r>
      <w:r w:rsidR="00E2496F">
        <w:t>de</w:t>
      </w:r>
      <w:r w:rsidR="00217534" w:rsidRPr="00217534">
        <w:t xml:space="preserve">m </w:t>
      </w:r>
      <w:r w:rsidR="00217534" w:rsidRPr="00217534">
        <w:sym w:font="Symbol" w:char="F06C"/>
      </w:r>
      <w:r w:rsidR="00217534" w:rsidRPr="00217534">
        <w:sym w:font="Symbol" w:char="F06F"/>
      </w:r>
      <w:r w:rsidR="00217534" w:rsidRPr="00217534">
        <w:sym w:font="Symbol" w:char="F067"/>
      </w:r>
      <w:r w:rsidR="00217534" w:rsidRPr="00217534">
        <w:sym w:font="Symbol" w:char="F06F"/>
      </w:r>
      <w:r w:rsidR="00217534" w:rsidRPr="00217534">
        <w:sym w:font="Symbol" w:char="F073"/>
      </w:r>
      <w:r w:rsidR="00217534" w:rsidRPr="00217534">
        <w:t xml:space="preserve"> bestimmt. So wie durch das Wort die Schöpfung entstand, so werden wir</w:t>
      </w:r>
      <w:r w:rsidR="003D7CFB">
        <w:t>,</w:t>
      </w:r>
      <w:r w:rsidR="00217534" w:rsidRPr="00217534">
        <w:t xml:space="preserve"> eben weil das Wort in Jesus Mensch w</w:t>
      </w:r>
      <w:r w:rsidR="00E2496F">
        <w:t>u</w:t>
      </w:r>
      <w:r w:rsidR="00217534" w:rsidRPr="00217534">
        <w:t>rde</w:t>
      </w:r>
      <w:r w:rsidR="003D7CFB">
        <w:t>,</w:t>
      </w:r>
      <w:r w:rsidR="00217534" w:rsidRPr="00217534">
        <w:t xml:space="preserve"> durch </w:t>
      </w:r>
      <w:r w:rsidR="003D7CFB">
        <w:t>S</w:t>
      </w:r>
      <w:r w:rsidR="00217534" w:rsidRPr="00217534">
        <w:t xml:space="preserve">ein Wort, durch </w:t>
      </w:r>
      <w:r w:rsidR="003D7CFB">
        <w:t>S</w:t>
      </w:r>
      <w:r w:rsidR="00217534" w:rsidRPr="00217534">
        <w:t>einen Anruf und Zuspruch, neu geschaffen. Weil Jesu Wort nicht leer ist, kann E</w:t>
      </w:r>
      <w:r w:rsidR="00720317" w:rsidRPr="00E11101">
        <w:rPr>
          <w:sz w:val="18"/>
          <w:szCs w:val="18"/>
        </w:rPr>
        <w:t>R</w:t>
      </w:r>
      <w:r w:rsidR="00217534" w:rsidRPr="00217534">
        <w:t xml:space="preserve"> auch mit </w:t>
      </w:r>
      <w:r w:rsidR="00720317">
        <w:t>S</w:t>
      </w:r>
      <w:r w:rsidR="00217534" w:rsidRPr="00217534">
        <w:t xml:space="preserve">einem Wort Wunder wirken. </w:t>
      </w:r>
      <w:r w:rsidR="00C878F0">
        <w:t xml:space="preserve">– </w:t>
      </w:r>
      <w:r w:rsidR="00217534" w:rsidRPr="00217534">
        <w:t>Den Zusammenhang mit der Schöpfung sah auch der Verfasser d</w:t>
      </w:r>
      <w:r w:rsidR="00E2496F">
        <w:t>ies</w:t>
      </w:r>
      <w:r w:rsidR="00217534" w:rsidRPr="00217534">
        <w:t xml:space="preserve">es Gebetes: </w:t>
      </w:r>
      <w:r w:rsidR="00217534" w:rsidRPr="00217534">
        <w:rPr>
          <w:i/>
          <w:iCs/>
        </w:rPr>
        <w:t>„Er selbst ist das leben</w:t>
      </w:r>
      <w:r w:rsidR="00217534" w:rsidRPr="00217534">
        <w:rPr>
          <w:i/>
          <w:iCs/>
        </w:rPr>
        <w:softHyphen/>
        <w:t xml:space="preserve">dige und wahre Brot, </w:t>
      </w:r>
      <w:r w:rsidR="00217534" w:rsidRPr="00217534">
        <w:rPr>
          <w:i/>
          <w:iCs/>
        </w:rPr>
        <w:lastRenderedPageBreak/>
        <w:t>d</w:t>
      </w:r>
      <w:r w:rsidR="008B5B23">
        <w:rPr>
          <w:i/>
          <w:iCs/>
        </w:rPr>
        <w:t>as</w:t>
      </w:r>
      <w:r w:rsidR="00217534" w:rsidRPr="00217534">
        <w:rPr>
          <w:i/>
          <w:iCs/>
        </w:rPr>
        <w:t xml:space="preserve"> ein gegenwärtiges Stück der Ewigkeit ist. Er ist kraftvolle Nahrung. Denn dein Wort, durch das alles erschaffen ist, ist Speise der menschlichen Herzen und zugleich auch der Engel. Höre nicht auf, uns dieses Brot zu geben...“</w:t>
      </w:r>
      <w:r w:rsidR="00AA13D1">
        <w:rPr>
          <w:rStyle w:val="Funotenzeichen"/>
        </w:rPr>
        <w:footnoteReference w:id="1"/>
      </w:r>
      <w:r w:rsidR="00217534" w:rsidRPr="00217534">
        <w:rPr>
          <w:i/>
          <w:iCs/>
        </w:rPr>
        <w:t xml:space="preserve"> </w:t>
      </w:r>
    </w:p>
    <w:p w:rsidR="00217534" w:rsidRDefault="008C0D89" w:rsidP="00217534">
      <w:pPr>
        <w:pStyle w:val="Textkrper"/>
      </w:pPr>
      <w:r>
        <w:t>Gottes</w:t>
      </w:r>
      <w:r w:rsidR="00217534" w:rsidRPr="00217534">
        <w:t xml:space="preserve"> Schöpfungs</w:t>
      </w:r>
      <w:r w:rsidR="00010A1C">
        <w:t>w</w:t>
      </w:r>
      <w:r w:rsidR="00217534" w:rsidRPr="00217534">
        <w:t xml:space="preserve">ort </w:t>
      </w:r>
      <w:r w:rsidR="00B77285" w:rsidRPr="00217534">
        <w:t xml:space="preserve">ist </w:t>
      </w:r>
      <w:r w:rsidR="00B77285">
        <w:t>k</w:t>
      </w:r>
      <w:r w:rsidR="00217534" w:rsidRPr="00217534">
        <w:t>eine Einbahnstraße</w:t>
      </w:r>
      <w:r w:rsidR="00B77285">
        <w:t>.</w:t>
      </w:r>
      <w:r w:rsidR="00217534" w:rsidRPr="00217534">
        <w:t xml:space="preserve"> </w:t>
      </w:r>
      <w:r w:rsidR="00B77285">
        <w:t>I</w:t>
      </w:r>
      <w:r w:rsidR="00217534" w:rsidRPr="00217534">
        <w:t xml:space="preserve">m Gebet </w:t>
      </w:r>
      <w:r w:rsidR="00B77285" w:rsidRPr="00217534">
        <w:t>bekommen</w:t>
      </w:r>
      <w:r w:rsidR="00B77285">
        <w:t xml:space="preserve"> wir</w:t>
      </w:r>
      <w:r w:rsidR="00B77285" w:rsidRPr="00217534">
        <w:t xml:space="preserve"> </w:t>
      </w:r>
      <w:r w:rsidR="00217534" w:rsidRPr="00217534">
        <w:t>–</w:t>
      </w:r>
      <w:r>
        <w:t xml:space="preserve"> </w:t>
      </w:r>
      <w:r w:rsidR="00217534" w:rsidRPr="00217534">
        <w:t>worthaft (!) –</w:t>
      </w:r>
      <w:r w:rsidR="001E07AB">
        <w:t xml:space="preserve"> </w:t>
      </w:r>
      <w:r w:rsidR="00217534" w:rsidRPr="00217534">
        <w:t>Antwort. Eine Antwort, die oft darin besteh</w:t>
      </w:r>
      <w:r w:rsidR="00B77285">
        <w:t>t</w:t>
      </w:r>
      <w:r w:rsidR="00217534" w:rsidRPr="00217534">
        <w:t>, schwei</w:t>
      </w:r>
      <w:r>
        <w:softHyphen/>
      </w:r>
      <w:r w:rsidR="00217534" w:rsidRPr="00217534">
        <w:t>gend zu warten, dass Gott sich als rettende</w:t>
      </w:r>
      <w:r w:rsidR="00E2496F">
        <w:t>s</w:t>
      </w:r>
      <w:r w:rsidR="00217534" w:rsidRPr="00217534">
        <w:t xml:space="preserve"> Wort neu offenbart, dass wir </w:t>
      </w:r>
      <w:r w:rsidR="00CA7C27">
        <w:t>Gottes</w:t>
      </w:r>
      <w:r w:rsidR="00C4682C">
        <w:t xml:space="preserve"> –</w:t>
      </w:r>
      <w:r w:rsidR="00217534" w:rsidRPr="00217534">
        <w:t xml:space="preserve"> in Jesus ge</w:t>
      </w:r>
      <w:r w:rsidR="00CA7C27">
        <w:t>sprochene</w:t>
      </w:r>
      <w:r w:rsidR="00217534" w:rsidRPr="00217534">
        <w:t xml:space="preserve"> Wort</w:t>
      </w:r>
      <w:r w:rsidR="00C4682C">
        <w:t xml:space="preserve"> –</w:t>
      </w:r>
      <w:r w:rsidR="00217534" w:rsidRPr="00217534">
        <w:t xml:space="preserve"> hören, verstehen und </w:t>
      </w:r>
      <w:r w:rsidR="00B46562">
        <w:t>leben</w:t>
      </w:r>
      <w:r w:rsidR="00217534" w:rsidRPr="00217534">
        <w:t xml:space="preserve">. </w:t>
      </w:r>
    </w:p>
    <w:p w:rsidR="003D7CFB" w:rsidRPr="003D7CFB" w:rsidRDefault="003D7CFB" w:rsidP="00217534">
      <w:pPr>
        <w:pStyle w:val="Textkrper"/>
      </w:pPr>
      <w:r>
        <w:t xml:space="preserve">Dieser Akzent wird in der </w:t>
      </w:r>
      <w:r>
        <w:rPr>
          <w:i/>
        </w:rPr>
        <w:t>zweiten Lesung</w:t>
      </w:r>
      <w:r>
        <w:t xml:space="preserve"> betont. Von Christus lernen wir, wie der Mensch nach Gottes Bild leben soll. Die Gier ist eine Verblendung und richtet den Menschen zugrunde. Durch unsere Zugehörigkeit zu </w:t>
      </w:r>
      <w:r w:rsidR="00E11101">
        <w:t xml:space="preserve">Jesus </w:t>
      </w:r>
      <w:r>
        <w:t>Christus beginnen wir d</w:t>
      </w:r>
      <w:r w:rsidR="00C4682C">
        <w:t>a</w:t>
      </w:r>
      <w:r>
        <w:t>s neue Leben, das sich durch Wahrheit, Gerechtigkeit und Heiligkeit auszeichnet.</w:t>
      </w:r>
    </w:p>
    <w:p w:rsidR="00217534" w:rsidRPr="00217534" w:rsidRDefault="00217534" w:rsidP="00217534">
      <w:pPr>
        <w:pStyle w:val="Textkrper"/>
      </w:pPr>
      <w:r w:rsidRPr="00217534">
        <w:t>Weil in Jesus</w:t>
      </w:r>
      <w:r w:rsidR="003D7CFB">
        <w:t xml:space="preserve"> der </w:t>
      </w:r>
      <w:r w:rsidR="003D7CFB" w:rsidRPr="00217534">
        <w:sym w:font="Symbol" w:char="F06C"/>
      </w:r>
      <w:r w:rsidR="003D7CFB" w:rsidRPr="00217534">
        <w:sym w:font="Symbol" w:char="F06F"/>
      </w:r>
      <w:r w:rsidR="003D7CFB" w:rsidRPr="00217534">
        <w:sym w:font="Symbol" w:char="F067"/>
      </w:r>
      <w:r w:rsidR="003D7CFB" w:rsidRPr="00217534">
        <w:sym w:font="Symbol" w:char="F06F"/>
      </w:r>
      <w:r w:rsidR="003D7CFB" w:rsidRPr="00217534">
        <w:sym w:font="Symbol" w:char="F073"/>
      </w:r>
      <w:r w:rsidRPr="00217534">
        <w:t xml:space="preserve"> erschien, gewinnt </w:t>
      </w:r>
      <w:r w:rsidR="00E472F1">
        <w:t>auf</w:t>
      </w:r>
      <w:r w:rsidRPr="00217534">
        <w:t xml:space="preserve"> ei</w:t>
      </w:r>
      <w:r w:rsidR="00CA7C27">
        <w:t>nmal</w:t>
      </w:r>
      <w:r w:rsidRPr="00217534">
        <w:t xml:space="preserve"> nicht nur das Hören, sondern auch das Sehen eine wichtige Bedeutung</w:t>
      </w:r>
      <w:r w:rsidR="00010A1C">
        <w:t>.</w:t>
      </w:r>
      <w:r w:rsidR="00010A1C" w:rsidRPr="00010A1C">
        <w:t xml:space="preserve"> </w:t>
      </w:r>
      <w:r w:rsidR="00010A1C" w:rsidRPr="00217534">
        <w:t>Jesus</w:t>
      </w:r>
      <w:r w:rsidR="00010A1C" w:rsidRPr="00010A1C">
        <w:t xml:space="preserve"> </w:t>
      </w:r>
      <w:r w:rsidR="00010A1C" w:rsidRPr="00217534">
        <w:t>sagt</w:t>
      </w:r>
      <w:r w:rsidR="00010A1C">
        <w:t>:</w:t>
      </w:r>
      <w:r w:rsidRPr="00217534">
        <w:t xml:space="preserve"> „</w:t>
      </w:r>
      <w:r w:rsidRPr="00E11101">
        <w:rPr>
          <w:i/>
        </w:rPr>
        <w:t>Kommt und seht</w:t>
      </w:r>
      <w:r w:rsidRPr="00217534">
        <w:t>!“</w:t>
      </w:r>
      <w:r w:rsidR="00C4682C">
        <w:rPr>
          <w:vertAlign w:val="superscript"/>
        </w:rPr>
        <w:t xml:space="preserve"> </w:t>
      </w:r>
      <w:r w:rsidR="00C4682C" w:rsidRPr="00C4682C">
        <w:rPr>
          <w:vertAlign w:val="superscript"/>
        </w:rPr>
        <w:t>(Joh 1,39)</w:t>
      </w:r>
      <w:r w:rsidRPr="00217534">
        <w:t xml:space="preserve"> Sehen können wir Jesus nicht nur als Gott-Menschen, der in </w:t>
      </w:r>
      <w:r w:rsidR="00720317">
        <w:t>S</w:t>
      </w:r>
      <w:r w:rsidRPr="00217534">
        <w:t>einen Wundern handelt. Wir sehen I</w:t>
      </w:r>
      <w:r w:rsidR="00720317" w:rsidRPr="00AA13D1">
        <w:rPr>
          <w:sz w:val="18"/>
          <w:szCs w:val="18"/>
        </w:rPr>
        <w:t>HN</w:t>
      </w:r>
      <w:r w:rsidRPr="00217534">
        <w:t xml:space="preserve"> immer neu in der Eucharis</w:t>
      </w:r>
      <w:r w:rsidR="00AA13D1">
        <w:softHyphen/>
      </w:r>
      <w:r w:rsidRPr="00217534">
        <w:t xml:space="preserve">tie, </w:t>
      </w:r>
      <w:r w:rsidR="00010A1C">
        <w:t xml:space="preserve">in </w:t>
      </w:r>
      <w:r w:rsidRPr="00217534">
        <w:t>de</w:t>
      </w:r>
      <w:r w:rsidR="003D7CFB">
        <w:t>n</w:t>
      </w:r>
      <w:r w:rsidRPr="00217534">
        <w:t xml:space="preserve"> </w:t>
      </w:r>
      <w:r w:rsidR="00C4682C">
        <w:t>Gaben</w:t>
      </w:r>
      <w:r w:rsidRPr="00217534">
        <w:t xml:space="preserve"> </w:t>
      </w:r>
      <w:r w:rsidR="003D7CFB">
        <w:t>von</w:t>
      </w:r>
      <w:r w:rsidRPr="00217534">
        <w:t xml:space="preserve"> Brot</w:t>
      </w:r>
      <w:r w:rsidR="003D7CFB">
        <w:t xml:space="preserve"> und Wein</w:t>
      </w:r>
      <w:r w:rsidRPr="00217534">
        <w:t>.</w:t>
      </w:r>
    </w:p>
    <w:p w:rsidR="00AA13D1" w:rsidRDefault="00BD013E" w:rsidP="00C4682C">
      <w:pPr>
        <w:pStyle w:val="Textkrper"/>
      </w:pPr>
      <w:r>
        <w:t>Deshalb ist</w:t>
      </w:r>
      <w:r w:rsidR="00CA7C27">
        <w:t xml:space="preserve"> die</w:t>
      </w:r>
      <w:r>
        <w:t xml:space="preserve"> </w:t>
      </w:r>
      <w:r w:rsidR="00217534" w:rsidRPr="00217534">
        <w:t>Anbetung der Eucharistie</w:t>
      </w:r>
      <w:r w:rsidR="00AA13D1">
        <w:t xml:space="preserve"> die tiefste Form des Betens. Sie ist</w:t>
      </w:r>
      <w:r w:rsidR="00217534" w:rsidRPr="00217534">
        <w:t xml:space="preserve"> </w:t>
      </w:r>
      <w:r w:rsidR="00AA13D1">
        <w:t>s</w:t>
      </w:r>
      <w:r w:rsidR="00217534" w:rsidRPr="00217534">
        <w:t>chweigendes Schauen und Warten auf Gottes lebensspendendes Wort</w:t>
      </w:r>
      <w:r w:rsidR="00E472F1">
        <w:t>;</w:t>
      </w:r>
      <w:r w:rsidR="00CA7C27">
        <w:t xml:space="preserve"> ja,</w:t>
      </w:r>
      <w:r w:rsidR="00E472F1">
        <w:t xml:space="preserve"> ein sich schweigend Ansehen, wie sich Verliebte</w:t>
      </w:r>
      <w:r w:rsidR="00AA13D1">
        <w:t xml:space="preserve"> schweigend</w:t>
      </w:r>
      <w:r w:rsidR="00E472F1">
        <w:t xml:space="preserve"> ans</w:t>
      </w:r>
      <w:r w:rsidR="00AA13D1">
        <w:t>eh</w:t>
      </w:r>
      <w:r w:rsidR="00E472F1">
        <w:t>en.</w:t>
      </w:r>
    </w:p>
    <w:p w:rsidR="00AA13D1" w:rsidRPr="00AA13D1" w:rsidRDefault="00AA13D1" w:rsidP="00C4682C">
      <w:pPr>
        <w:pStyle w:val="Textkrper"/>
        <w:rPr>
          <w:sz w:val="4"/>
          <w:szCs w:val="4"/>
        </w:rPr>
      </w:pPr>
    </w:p>
    <w:p w:rsidR="00217534" w:rsidRPr="00217534" w:rsidRDefault="001D4938" w:rsidP="00C4682C">
      <w:pPr>
        <w:pStyle w:val="Textkrper"/>
      </w:pPr>
      <w:r>
        <w:t>I</w:t>
      </w:r>
      <w:r w:rsidR="00217534" w:rsidRPr="00217534">
        <w:t xml:space="preserve">n der Gestalt des Brotes </w:t>
      </w:r>
      <w:r>
        <w:t>steht</w:t>
      </w:r>
      <w:r w:rsidRPr="00217534">
        <w:t xml:space="preserve"> </w:t>
      </w:r>
      <w:r>
        <w:t>Jesus selbst</w:t>
      </w:r>
      <w:r w:rsidR="00217534" w:rsidRPr="00217534">
        <w:t xml:space="preserve"> vor mir</w:t>
      </w:r>
      <w:r w:rsidR="00CA7C27">
        <w:t>, schaut</w:t>
      </w:r>
      <w:r w:rsidR="001E07AB">
        <w:t xml:space="preserve"> E</w:t>
      </w:r>
      <w:r w:rsidR="001E07AB" w:rsidRPr="00AA13D1">
        <w:rPr>
          <w:sz w:val="18"/>
          <w:szCs w:val="18"/>
        </w:rPr>
        <w:t>R</w:t>
      </w:r>
      <w:r w:rsidR="00CA7C27">
        <w:t xml:space="preserve"> mich an</w:t>
      </w:r>
      <w:r w:rsidR="001E07AB">
        <w:t>,</w:t>
      </w:r>
      <w:r w:rsidR="00CA7C27">
        <w:t xml:space="preserve"> wartet</w:t>
      </w:r>
      <w:r w:rsidR="001E07AB">
        <w:t xml:space="preserve"> E</w:t>
      </w:r>
      <w:r w:rsidR="001E07AB" w:rsidRPr="00AA13D1">
        <w:rPr>
          <w:sz w:val="18"/>
          <w:szCs w:val="18"/>
        </w:rPr>
        <w:t>R</w:t>
      </w:r>
      <w:r w:rsidR="00CA7C27">
        <w:t xml:space="preserve"> auf mein</w:t>
      </w:r>
      <w:r w:rsidR="00C4682C">
        <w:t xml:space="preserve"> Hören und meine Antwort</w:t>
      </w:r>
      <w:r w:rsidR="00217534" w:rsidRPr="00217534">
        <w:t>.</w:t>
      </w:r>
      <w:r w:rsidR="008C0D89">
        <w:tab/>
      </w:r>
      <w:r w:rsidR="00C4682C">
        <w:tab/>
      </w:r>
      <w:r w:rsidR="00C4682C">
        <w:tab/>
      </w:r>
      <w:r w:rsidR="003D7CFB">
        <w:t>Amen.</w:t>
      </w:r>
    </w:p>
    <w:sectPr w:rsidR="00217534" w:rsidRPr="00217534" w:rsidSect="00C87B2B">
      <w:headerReference w:type="default" r:id="rId8"/>
      <w:footerReference w:type="even" r:id="rId9"/>
      <w:footerReference w:type="default" r:id="rId10"/>
      <w:pgSz w:w="8419" w:h="11906" w:orient="landscape" w:code="9"/>
      <w:pgMar w:top="680" w:right="680" w:bottom="680" w:left="68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10C" w:rsidRDefault="0030610C">
      <w:r>
        <w:separator/>
      </w:r>
    </w:p>
  </w:endnote>
  <w:endnote w:type="continuationSeparator" w:id="0">
    <w:p w:rsidR="0030610C" w:rsidRDefault="0030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534" w:rsidRDefault="00217534" w:rsidP="002561D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217534" w:rsidRDefault="002175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534" w:rsidRPr="00217534" w:rsidRDefault="00217534" w:rsidP="002561D8">
    <w:pPr>
      <w:pStyle w:val="Fuzeile"/>
      <w:framePr w:wrap="around" w:vAnchor="text" w:hAnchor="margin" w:xAlign="center" w:y="1"/>
      <w:rPr>
        <w:rStyle w:val="Seitenzahl"/>
        <w:sz w:val="20"/>
        <w:szCs w:val="20"/>
      </w:rPr>
    </w:pPr>
    <w:r w:rsidRPr="00217534">
      <w:rPr>
        <w:rStyle w:val="Seitenzahl"/>
        <w:sz w:val="20"/>
        <w:szCs w:val="20"/>
      </w:rPr>
      <w:fldChar w:fldCharType="begin"/>
    </w:r>
    <w:r w:rsidRPr="00217534">
      <w:rPr>
        <w:rStyle w:val="Seitenzahl"/>
        <w:sz w:val="20"/>
        <w:szCs w:val="20"/>
      </w:rPr>
      <w:instrText xml:space="preserve">PAGE  </w:instrText>
    </w:r>
    <w:r w:rsidRPr="00217534">
      <w:rPr>
        <w:rStyle w:val="Seitenzahl"/>
        <w:sz w:val="20"/>
        <w:szCs w:val="20"/>
      </w:rPr>
      <w:fldChar w:fldCharType="separate"/>
    </w:r>
    <w:r w:rsidR="008C0D89">
      <w:rPr>
        <w:rStyle w:val="Seitenzahl"/>
        <w:noProof/>
        <w:sz w:val="20"/>
        <w:szCs w:val="20"/>
      </w:rPr>
      <w:t>1</w:t>
    </w:r>
    <w:r w:rsidRPr="00217534">
      <w:rPr>
        <w:rStyle w:val="Seitenzahl"/>
        <w:sz w:val="20"/>
        <w:szCs w:val="20"/>
      </w:rPr>
      <w:fldChar w:fldCharType="end"/>
    </w:r>
  </w:p>
  <w:p w:rsidR="00217534" w:rsidRPr="00217534" w:rsidRDefault="00217534">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10C" w:rsidRDefault="0030610C">
      <w:r>
        <w:separator/>
      </w:r>
    </w:p>
  </w:footnote>
  <w:footnote w:type="continuationSeparator" w:id="0">
    <w:p w:rsidR="0030610C" w:rsidRDefault="0030610C">
      <w:r>
        <w:continuationSeparator/>
      </w:r>
    </w:p>
  </w:footnote>
  <w:footnote w:id="1">
    <w:p w:rsidR="00AA13D1" w:rsidRPr="002B2DC6" w:rsidRDefault="00AA13D1" w:rsidP="00AA13D1">
      <w:pPr>
        <w:pStyle w:val="Funotentext"/>
        <w:rPr>
          <w:sz w:val="14"/>
          <w:szCs w:val="14"/>
        </w:rPr>
      </w:pPr>
      <w:r w:rsidRPr="002B2DC6">
        <w:rPr>
          <w:rStyle w:val="Funotenzeichen"/>
          <w:sz w:val="14"/>
          <w:szCs w:val="14"/>
        </w:rPr>
        <w:footnoteRef/>
      </w:r>
      <w:r w:rsidRPr="002B2DC6">
        <w:rPr>
          <w:sz w:val="14"/>
          <w:szCs w:val="14"/>
        </w:rPr>
        <w:t xml:space="preserve"> Gebetstexte aus einem Zeitungsartikel von Klaus Berger in der Tagespost</w:t>
      </w:r>
      <w:r w:rsidR="00AF0A7F">
        <w:rPr>
          <w:sz w:val="14"/>
          <w:szCs w:val="14"/>
        </w:rPr>
        <w:t xml:space="preserve"> 2016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534" w:rsidRPr="00217534" w:rsidRDefault="00217534">
    <w:pPr>
      <w:pStyle w:val="Kopfzeile"/>
      <w:rPr>
        <w:sz w:val="16"/>
        <w:szCs w:val="16"/>
      </w:rPr>
    </w:pPr>
    <w:r>
      <w:rPr>
        <w:sz w:val="16"/>
        <w:szCs w:val="16"/>
      </w:rPr>
      <w:t xml:space="preserve">18. Sonntag – B – </w:t>
    </w:r>
    <w:r w:rsidR="00AA3CF0">
      <w:rPr>
        <w:sz w:val="16"/>
        <w:szCs w:val="16"/>
      </w:rPr>
      <w:t>2</w:t>
    </w:r>
    <w:r w:rsidR="00993DA2">
      <w:rPr>
        <w:sz w:val="16"/>
        <w:szCs w:val="16"/>
      </w:rPr>
      <w:t>4</w:t>
    </w: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181580"/>
    <w:multiLevelType w:val="hybridMultilevel"/>
    <w:tmpl w:val="1E9A72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34"/>
    <w:rsid w:val="00010A1C"/>
    <w:rsid w:val="000D370E"/>
    <w:rsid w:val="000D3EEA"/>
    <w:rsid w:val="0018633A"/>
    <w:rsid w:val="001D2157"/>
    <w:rsid w:val="001D4938"/>
    <w:rsid w:val="001E07AB"/>
    <w:rsid w:val="001F5714"/>
    <w:rsid w:val="002050BC"/>
    <w:rsid w:val="00217534"/>
    <w:rsid w:val="002561D8"/>
    <w:rsid w:val="0029622B"/>
    <w:rsid w:val="002B2DC6"/>
    <w:rsid w:val="00305C7E"/>
    <w:rsid w:val="0030610C"/>
    <w:rsid w:val="00324BF2"/>
    <w:rsid w:val="00335082"/>
    <w:rsid w:val="00337F33"/>
    <w:rsid w:val="003555A9"/>
    <w:rsid w:val="003565C5"/>
    <w:rsid w:val="003A5C6F"/>
    <w:rsid w:val="003C780C"/>
    <w:rsid w:val="003D7CFB"/>
    <w:rsid w:val="00487502"/>
    <w:rsid w:val="004D3C3C"/>
    <w:rsid w:val="00517802"/>
    <w:rsid w:val="0055211D"/>
    <w:rsid w:val="00605EA4"/>
    <w:rsid w:val="006D3E6C"/>
    <w:rsid w:val="00720317"/>
    <w:rsid w:val="0075683C"/>
    <w:rsid w:val="0077366A"/>
    <w:rsid w:val="007B4BA2"/>
    <w:rsid w:val="00822156"/>
    <w:rsid w:val="008252D9"/>
    <w:rsid w:val="00891FEE"/>
    <w:rsid w:val="008B5B23"/>
    <w:rsid w:val="008C0D89"/>
    <w:rsid w:val="008E0F07"/>
    <w:rsid w:val="00970CAE"/>
    <w:rsid w:val="009804F2"/>
    <w:rsid w:val="00993DA2"/>
    <w:rsid w:val="00996E2A"/>
    <w:rsid w:val="00A219C5"/>
    <w:rsid w:val="00A234EF"/>
    <w:rsid w:val="00A768D9"/>
    <w:rsid w:val="00AA13D1"/>
    <w:rsid w:val="00AA3CF0"/>
    <w:rsid w:val="00AB1000"/>
    <w:rsid w:val="00AC529A"/>
    <w:rsid w:val="00AE6B6C"/>
    <w:rsid w:val="00AF0A7F"/>
    <w:rsid w:val="00AF5A8B"/>
    <w:rsid w:val="00B353D6"/>
    <w:rsid w:val="00B46562"/>
    <w:rsid w:val="00B51D5A"/>
    <w:rsid w:val="00B66BA8"/>
    <w:rsid w:val="00B77285"/>
    <w:rsid w:val="00BD013E"/>
    <w:rsid w:val="00BF0A85"/>
    <w:rsid w:val="00C32304"/>
    <w:rsid w:val="00C4682C"/>
    <w:rsid w:val="00C80384"/>
    <w:rsid w:val="00C878F0"/>
    <w:rsid w:val="00C87B2B"/>
    <w:rsid w:val="00CA7C27"/>
    <w:rsid w:val="00E11101"/>
    <w:rsid w:val="00E2496F"/>
    <w:rsid w:val="00E332F9"/>
    <w:rsid w:val="00E472F1"/>
    <w:rsid w:val="00EC0833"/>
    <w:rsid w:val="00EE2EE5"/>
    <w:rsid w:val="00FD2E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E9A56"/>
  <w15:chartTrackingRefBased/>
  <w15:docId w15:val="{1768C8AB-2EF1-44F6-BFC4-BBE97F95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217534"/>
    <w:pPr>
      <w:jc w:val="both"/>
    </w:pPr>
  </w:style>
  <w:style w:type="paragraph" w:styleId="Funotentext">
    <w:name w:val="footnote text"/>
    <w:basedOn w:val="Standard"/>
    <w:semiHidden/>
    <w:rsid w:val="00217534"/>
    <w:rPr>
      <w:sz w:val="20"/>
      <w:szCs w:val="20"/>
    </w:rPr>
  </w:style>
  <w:style w:type="character" w:styleId="Funotenzeichen">
    <w:name w:val="footnote reference"/>
    <w:semiHidden/>
    <w:rsid w:val="00217534"/>
    <w:rPr>
      <w:vertAlign w:val="superscript"/>
    </w:rPr>
  </w:style>
  <w:style w:type="paragraph" w:styleId="Fuzeile">
    <w:name w:val="footer"/>
    <w:basedOn w:val="Standard"/>
    <w:rsid w:val="00217534"/>
    <w:pPr>
      <w:tabs>
        <w:tab w:val="center" w:pos="4536"/>
        <w:tab w:val="right" w:pos="9072"/>
      </w:tabs>
    </w:pPr>
  </w:style>
  <w:style w:type="character" w:styleId="Seitenzahl">
    <w:name w:val="page number"/>
    <w:basedOn w:val="Absatz-Standardschriftart"/>
    <w:rsid w:val="00217534"/>
  </w:style>
  <w:style w:type="paragraph" w:styleId="Kopfzeile">
    <w:name w:val="header"/>
    <w:basedOn w:val="Standard"/>
    <w:rsid w:val="00217534"/>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DDA7D-03A7-483D-A185-C2D1F2BC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5633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„Alles Gute kommt von oben</vt:lpstr>
    </vt:vector>
  </TitlesOfParts>
  <Company>Erzbischöfliches Ordinariat Berlin</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„Alles Gute kommt von oben</dc:title>
  <dc:subject/>
  <dc:creator>Armin Kögler</dc:creator>
  <cp:keywords/>
  <dc:description/>
  <cp:lastModifiedBy>Armin Kögler</cp:lastModifiedBy>
  <cp:revision>13</cp:revision>
  <dcterms:created xsi:type="dcterms:W3CDTF">2024-06-26T06:10:00Z</dcterms:created>
  <dcterms:modified xsi:type="dcterms:W3CDTF">2024-08-02T06:22:00Z</dcterms:modified>
</cp:coreProperties>
</file>