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C7F" w:rsidRPr="00796C7F" w:rsidRDefault="00C96C05" w:rsidP="00796C7F">
      <w:pPr>
        <w:jc w:val="both"/>
      </w:pPr>
      <w:r>
        <w:t>Liebe Gemeinde, d</w:t>
      </w:r>
      <w:r w:rsidR="00796C7F" w:rsidRPr="00796C7F">
        <w:t>ie Erzählung vom Sündenfall</w:t>
      </w:r>
      <w:r w:rsidR="000F4B50">
        <w:t xml:space="preserve"> </w:t>
      </w:r>
      <w:r w:rsidR="009D57B9">
        <w:t>zeigt</w:t>
      </w:r>
      <w:r w:rsidR="00796C7F" w:rsidRPr="00796C7F">
        <w:t xml:space="preserve">, was geschehen ist </w:t>
      </w:r>
      <w:r w:rsidR="009D5083">
        <w:t xml:space="preserve">– </w:t>
      </w:r>
      <w:r w:rsidR="00796C7F" w:rsidRPr="00796C7F">
        <w:t>und immer wieder geschieht. In wenigen Sätzen beschreibt sie den kur</w:t>
      </w:r>
      <w:r w:rsidR="000F4B50">
        <w:softHyphen/>
      </w:r>
      <w:r w:rsidR="00796C7F" w:rsidRPr="00796C7F">
        <w:t>zen und doch</w:t>
      </w:r>
      <w:r w:rsidR="002E123F">
        <w:t xml:space="preserve"> so</w:t>
      </w:r>
      <w:r w:rsidR="00796C7F" w:rsidRPr="00796C7F">
        <w:t xml:space="preserve"> ungeheuren Weg von der Unschuld zur Schuld</w:t>
      </w:r>
      <w:r w:rsidR="00CF37AF">
        <w:t>,</w:t>
      </w:r>
      <w:r w:rsidR="00796C7F" w:rsidRPr="00796C7F">
        <w:t xml:space="preserve"> von der Schuld zur Angst. Angst hat </w:t>
      </w:r>
      <w:r w:rsidR="00336E0A">
        <w:t>in d</w:t>
      </w:r>
      <w:r w:rsidR="00796C7F" w:rsidRPr="00796C7F">
        <w:t>e</w:t>
      </w:r>
      <w:r w:rsidR="00336E0A">
        <w:t>r</w:t>
      </w:r>
      <w:r w:rsidR="00796C7F" w:rsidRPr="00796C7F">
        <w:t xml:space="preserve"> </w:t>
      </w:r>
      <w:r w:rsidR="001B1763">
        <w:t>Bibel</w:t>
      </w:r>
      <w:r w:rsidR="00796C7F" w:rsidRPr="00796C7F">
        <w:t xml:space="preserve"> mit Schuld zu tun. </w:t>
      </w:r>
      <w:r w:rsidR="007C2D72">
        <w:t>H</w:t>
      </w:r>
      <w:r w:rsidR="007C2D72" w:rsidRPr="00796C7F">
        <w:t xml:space="preserve">eute </w:t>
      </w:r>
      <w:r w:rsidR="00796C7F" w:rsidRPr="00796C7F">
        <w:t xml:space="preserve">würden </w:t>
      </w:r>
      <w:r w:rsidR="007C2D72">
        <w:t>w</w:t>
      </w:r>
      <w:r w:rsidR="007C2D72" w:rsidRPr="00796C7F">
        <w:t xml:space="preserve">ir </w:t>
      </w:r>
      <w:r w:rsidR="007C2D72">
        <w:t>wohl</w:t>
      </w:r>
      <w:r w:rsidR="00796C7F" w:rsidRPr="00796C7F">
        <w:t xml:space="preserve"> sagen: realer,</w:t>
      </w:r>
      <w:r w:rsidR="009D57B9">
        <w:t xml:space="preserve"> </w:t>
      </w:r>
      <w:r w:rsidR="00796C7F" w:rsidRPr="00796C7F">
        <w:t>einge</w:t>
      </w:r>
      <w:r w:rsidR="00CA7277">
        <w:t>bildeter,</w:t>
      </w:r>
      <w:r w:rsidR="00796C7F" w:rsidRPr="00796C7F">
        <w:t xml:space="preserve"> ver</w:t>
      </w:r>
      <w:r w:rsidR="000F4B50">
        <w:softHyphen/>
      </w:r>
      <w:r w:rsidR="00796C7F" w:rsidRPr="00796C7F">
        <w:t>drängter Schuld.</w:t>
      </w:r>
      <w:r w:rsidR="00772346">
        <w:t xml:space="preserve"> </w:t>
      </w:r>
      <w:r w:rsidR="004958C7">
        <w:t>Der Bericht</w:t>
      </w:r>
      <w:r w:rsidR="007C2D72">
        <w:rPr>
          <w:vertAlign w:val="superscript"/>
        </w:rPr>
        <w:t xml:space="preserve"> </w:t>
      </w:r>
      <w:r w:rsidR="004958C7">
        <w:t xml:space="preserve"> beschreibt meisterhaft das Abschieben der Schuld auf</w:t>
      </w:r>
      <w:r w:rsidR="000F4B50">
        <w:t xml:space="preserve"> </w:t>
      </w:r>
      <w:r w:rsidR="004958C7">
        <w:t>andere</w:t>
      </w:r>
      <w:r w:rsidR="001B1763">
        <w:rPr>
          <w:vertAlign w:val="superscript"/>
        </w:rPr>
        <w:t>(Gen 3)</w:t>
      </w:r>
      <w:r w:rsidR="004958C7">
        <w:t>. S</w:t>
      </w:r>
      <w:r w:rsidR="00772346">
        <w:t>ofort</w:t>
      </w:r>
      <w:r>
        <w:t xml:space="preserve"> wird </w:t>
      </w:r>
      <w:r w:rsidR="009D5083">
        <w:t>behauptet</w:t>
      </w:r>
      <w:r w:rsidR="00947E5A">
        <w:t>:</w:t>
      </w:r>
      <w:r w:rsidR="00772346">
        <w:t xml:space="preserve"> d</w:t>
      </w:r>
      <w:r w:rsidR="00796C7F" w:rsidRPr="00796C7F">
        <w:t>er ist schuld</w:t>
      </w:r>
      <w:r w:rsidR="00947E5A">
        <w:t>!</w:t>
      </w:r>
      <w:r w:rsidR="00796C7F" w:rsidRPr="00796C7F">
        <w:t xml:space="preserve"> „</w:t>
      </w:r>
      <w:r w:rsidR="00796C7F" w:rsidRPr="001B1763">
        <w:rPr>
          <w:i/>
        </w:rPr>
        <w:t>Die Frau</w:t>
      </w:r>
      <w:r w:rsidR="002E123F" w:rsidRPr="001B1763">
        <w:rPr>
          <w:i/>
        </w:rPr>
        <w:t>, die du mir beigesellt hast</w:t>
      </w:r>
      <w:r w:rsidR="00796C7F" w:rsidRPr="00796C7F">
        <w:t xml:space="preserve">“ </w:t>
      </w:r>
      <w:r w:rsidR="00772346">
        <w:t xml:space="preserve">– sagt </w:t>
      </w:r>
      <w:r w:rsidR="00796C7F">
        <w:t>Adam</w:t>
      </w:r>
      <w:r w:rsidR="002E123F">
        <w:t xml:space="preserve">. Und in </w:t>
      </w:r>
      <w:r w:rsidR="001B1763">
        <w:t>Adams</w:t>
      </w:r>
      <w:r w:rsidR="002E123F">
        <w:t xml:space="preserve"> Worten schwingt der Vorwurf gegen Gott mit, der ihm d</w:t>
      </w:r>
      <w:r w:rsidR="00F756F4">
        <w:t>i</w:t>
      </w:r>
      <w:r w:rsidR="002E123F">
        <w:t xml:space="preserve">e Frau </w:t>
      </w:r>
      <w:r w:rsidR="00E90A7D">
        <w:t xml:space="preserve">ja </w:t>
      </w:r>
      <w:r w:rsidR="002E123F">
        <w:t>gegeben hat.</w:t>
      </w:r>
      <w:r w:rsidR="00796C7F">
        <w:t xml:space="preserve"> </w:t>
      </w:r>
      <w:r w:rsidR="002E123F">
        <w:t>Eva sagt:</w:t>
      </w:r>
      <w:r w:rsidR="00772346">
        <w:t xml:space="preserve"> </w:t>
      </w:r>
      <w:r w:rsidR="00796C7F" w:rsidRPr="00796C7F">
        <w:t>„</w:t>
      </w:r>
      <w:r w:rsidR="00796C7F" w:rsidRPr="001B1763">
        <w:rPr>
          <w:i/>
        </w:rPr>
        <w:t>die Schlange</w:t>
      </w:r>
      <w:r w:rsidR="00796C7F" w:rsidRPr="00796C7F">
        <w:t>“,</w:t>
      </w:r>
      <w:r w:rsidR="00796C7F">
        <w:rPr>
          <w:vertAlign w:val="superscript"/>
        </w:rPr>
        <w:t xml:space="preserve"> (</w:t>
      </w:r>
      <w:r w:rsidR="007C2D72">
        <w:rPr>
          <w:vertAlign w:val="superscript"/>
        </w:rPr>
        <w:t>3,</w:t>
      </w:r>
      <w:r w:rsidR="00796C7F">
        <w:rPr>
          <w:vertAlign w:val="superscript"/>
        </w:rPr>
        <w:t>12f)</w:t>
      </w:r>
      <w:r w:rsidR="00796C7F">
        <w:t xml:space="preserve"> </w:t>
      </w:r>
      <w:r w:rsidR="009D5083">
        <w:t xml:space="preserve">– </w:t>
      </w:r>
      <w:r w:rsidR="00796C7F">
        <w:t>aber nicht ich, nein, ich nicht!</w:t>
      </w:r>
    </w:p>
    <w:p w:rsidR="00796C7F" w:rsidRPr="00796C7F" w:rsidRDefault="00796C7F" w:rsidP="00796C7F">
      <w:pPr>
        <w:jc w:val="both"/>
      </w:pPr>
      <w:r w:rsidRPr="00796C7F">
        <w:t xml:space="preserve">Die jüdische Mystik </w:t>
      </w:r>
      <w:r w:rsidR="00772346">
        <w:t>erzählt</w:t>
      </w:r>
      <w:r w:rsidRPr="00796C7F">
        <w:t>, da</w:t>
      </w:r>
      <w:r>
        <w:t>ss</w:t>
      </w:r>
      <w:r w:rsidRPr="00796C7F">
        <w:t xml:space="preserve"> Adam und Eva mit Licht bekleidet waren und nach dem Sündenfall von Gott ein Tierfell zum Schutz bek</w:t>
      </w:r>
      <w:r w:rsidR="000F4B50">
        <w:t>a</w:t>
      </w:r>
      <w:r w:rsidRPr="00796C7F">
        <w:t>men. D</w:t>
      </w:r>
      <w:r w:rsidR="00E90A7D">
        <w:t>as</w:t>
      </w:r>
      <w:r w:rsidRPr="00796C7F">
        <w:t xml:space="preserve"> Wort für Licht und </w:t>
      </w:r>
      <w:r w:rsidR="001B1763">
        <w:t>F</w:t>
      </w:r>
      <w:r w:rsidRPr="00796C7F">
        <w:t>ell ist gleichlau</w:t>
      </w:r>
      <w:r w:rsidR="002E123F">
        <w:t>tend</w:t>
      </w:r>
      <w:r w:rsidR="001B1763">
        <w:t>,</w:t>
      </w:r>
      <w:r w:rsidRPr="00796C7F">
        <w:t xml:space="preserve"> wird aber mit verschiedenen Buchstaben geschrieben. „Ohr“ (Licht) </w:t>
      </w:r>
      <w:r w:rsidR="00E90A7D" w:rsidRPr="00796C7F">
        <w:t xml:space="preserve">wird </w:t>
      </w:r>
      <w:r w:rsidRPr="00796C7F">
        <w:t xml:space="preserve">mit Aleph; „Ohr“ (Haut, Fell, Tierfell) mit </w:t>
      </w:r>
      <w:proofErr w:type="spellStart"/>
      <w:r w:rsidRPr="00796C7F">
        <w:t>Ajin</w:t>
      </w:r>
      <w:proofErr w:type="spellEnd"/>
      <w:r w:rsidRPr="00796C7F">
        <w:t xml:space="preserve"> geschrieben.</w:t>
      </w:r>
    </w:p>
    <w:p w:rsidR="00796C7F" w:rsidRPr="00796C7F" w:rsidRDefault="00772346" w:rsidP="00796C7F">
      <w:pPr>
        <w:jc w:val="both"/>
      </w:pPr>
      <w:r>
        <w:t>D</w:t>
      </w:r>
      <w:r w:rsidR="00796C7F" w:rsidRPr="00796C7F">
        <w:t xml:space="preserve">iese Erklärung </w:t>
      </w:r>
      <w:r>
        <w:t>macht</w:t>
      </w:r>
      <w:r w:rsidR="00796C7F" w:rsidRPr="00796C7F">
        <w:t xml:space="preserve"> de</w:t>
      </w:r>
      <w:r>
        <w:t>n</w:t>
      </w:r>
      <w:r w:rsidR="00796C7F" w:rsidRPr="00796C7F">
        <w:t xml:space="preserve"> Fall, de</w:t>
      </w:r>
      <w:r>
        <w:t>n</w:t>
      </w:r>
      <w:r w:rsidR="00796C7F" w:rsidRPr="00796C7F">
        <w:t xml:space="preserve"> Abs</w:t>
      </w:r>
      <w:r w:rsidR="007C2D72">
        <w:t>turz</w:t>
      </w:r>
      <w:r>
        <w:t xml:space="preserve"> sehr</w:t>
      </w:r>
      <w:r w:rsidR="00796C7F" w:rsidRPr="00796C7F">
        <w:t xml:space="preserve"> deutlich. Der Mensch w</w:t>
      </w:r>
      <w:r w:rsidR="00C96C05">
        <w:t>i</w:t>
      </w:r>
      <w:r w:rsidR="00796C7F" w:rsidRPr="00796C7F">
        <w:t xml:space="preserve">rd durch die Sünde im vollen Sinn des Wortes nackt, </w:t>
      </w:r>
      <w:r w:rsidR="007C2D72">
        <w:t>s</w:t>
      </w:r>
      <w:r w:rsidR="00796C7F" w:rsidRPr="00796C7F">
        <w:t>chutz</w:t>
      </w:r>
      <w:r w:rsidR="007C2D72">
        <w:t>los</w:t>
      </w:r>
      <w:r w:rsidR="00796C7F" w:rsidRPr="00796C7F">
        <w:t>, auch ohne den Schutz der Haut</w:t>
      </w:r>
      <w:r w:rsidR="00F756F4">
        <w:t>, sogar des Lichtes beraubt</w:t>
      </w:r>
      <w:r w:rsidR="00796C7F" w:rsidRPr="00796C7F">
        <w:t>. Er ist den negativen Einflüssen schutzlos ausgeliefert. Deshalb ist auch der „Schutz“, den Gott</w:t>
      </w:r>
      <w:r w:rsidR="00F756F4">
        <w:t xml:space="preserve"> für</w:t>
      </w:r>
      <w:r w:rsidR="00796C7F" w:rsidRPr="00796C7F">
        <w:t xml:space="preserve"> de</w:t>
      </w:r>
      <w:r w:rsidR="00F756F4">
        <w:t>n</w:t>
      </w:r>
      <w:r w:rsidR="00796C7F" w:rsidRPr="00796C7F">
        <w:t xml:space="preserve"> Menschen macht, mehr als nur eine Haut auf dem</w:t>
      </w:r>
      <w:r w:rsidR="002E123F">
        <w:t xml:space="preserve"> rohen</w:t>
      </w:r>
      <w:r w:rsidR="00796C7F" w:rsidRPr="00796C7F">
        <w:t xml:space="preserve"> Fleisch</w:t>
      </w:r>
      <w:r w:rsidR="009D5083">
        <w:t>;</w:t>
      </w:r>
      <w:r w:rsidR="00796C7F" w:rsidRPr="00796C7F">
        <w:t xml:space="preserve"> </w:t>
      </w:r>
      <w:r w:rsidR="009D5083">
        <w:t>e</w:t>
      </w:r>
      <w:r w:rsidR="007C2D72">
        <w:t>r</w:t>
      </w:r>
      <w:r w:rsidR="00796C7F" w:rsidRPr="00796C7F">
        <w:t xml:space="preserve"> ist auch die Fähigkeit, Gott gegenüber offen zu bleiben.</w:t>
      </w:r>
    </w:p>
    <w:p w:rsidR="00796C7F" w:rsidRPr="00796C7F" w:rsidRDefault="00796C7F" w:rsidP="00796C7F">
      <w:pPr>
        <w:jc w:val="both"/>
      </w:pPr>
      <w:r w:rsidRPr="00796C7F">
        <w:t>Diese Offenheit</w:t>
      </w:r>
      <w:r w:rsidR="004958C7">
        <w:t xml:space="preserve"> auf</w:t>
      </w:r>
      <w:r w:rsidRPr="00796C7F">
        <w:t xml:space="preserve"> Gott </w:t>
      </w:r>
      <w:r w:rsidR="004958C7">
        <w:t>hin</w:t>
      </w:r>
      <w:r w:rsidRPr="00796C7F">
        <w:t xml:space="preserve"> </w:t>
      </w:r>
      <w:r w:rsidR="00336E0A">
        <w:t>zeigt sich im</w:t>
      </w:r>
      <w:r w:rsidRPr="00796C7F">
        <w:t xml:space="preserve"> Glaube</w:t>
      </w:r>
      <w:r w:rsidR="00772346">
        <w:t>n</w:t>
      </w:r>
      <w:r w:rsidRPr="00796C7F">
        <w:t>, so sagt es die</w:t>
      </w:r>
      <w:r w:rsidR="0043689F">
        <w:t xml:space="preserve"> </w:t>
      </w:r>
      <w:r w:rsidR="0043689F">
        <w:rPr>
          <w:i/>
        </w:rPr>
        <w:t>zweite Lesung.</w:t>
      </w:r>
      <w:r w:rsidR="0043689F">
        <w:t xml:space="preserve"> </w:t>
      </w:r>
      <w:r w:rsidRPr="00796C7F">
        <w:t>Der Glaube an Jesus, de</w:t>
      </w:r>
      <w:r w:rsidR="00772346">
        <w:t>m</w:t>
      </w:r>
      <w:r w:rsidRPr="00796C7F">
        <w:t xml:space="preserve"> Auferstandenen</w:t>
      </w:r>
      <w:r w:rsidR="0042358E">
        <w:t>,</w:t>
      </w:r>
      <w:r w:rsidRPr="00796C7F">
        <w:t xml:space="preserve"> treibt </w:t>
      </w:r>
      <w:r w:rsidR="009D5083">
        <w:t>Paulus</w:t>
      </w:r>
      <w:r w:rsidRPr="00796C7F">
        <w:t xml:space="preserve">, sich im Dienst der Verkündigung zu </w:t>
      </w:r>
      <w:r w:rsidR="002E123F" w:rsidRPr="00796C7F">
        <w:t>ver</w:t>
      </w:r>
      <w:r w:rsidR="002E123F">
        <w:t>zeh</w:t>
      </w:r>
      <w:r w:rsidR="002E123F" w:rsidRPr="00796C7F">
        <w:t>ren</w:t>
      </w:r>
      <w:r w:rsidRPr="00796C7F">
        <w:t xml:space="preserve">. Dieser Glaube ist die Seele, die Triebfeder </w:t>
      </w:r>
      <w:r w:rsidR="00B37A32">
        <w:t>eines jeden</w:t>
      </w:r>
      <w:r w:rsidRPr="00796C7F">
        <w:t xml:space="preserve"> apostolischen Dienstes</w:t>
      </w:r>
      <w:r w:rsidR="00772346">
        <w:t>.</w:t>
      </w:r>
      <w:r w:rsidRPr="00796C7F">
        <w:t xml:space="preserve"> </w:t>
      </w:r>
      <w:r w:rsidR="00772346">
        <w:t>E</w:t>
      </w:r>
      <w:r w:rsidRPr="00796C7F">
        <w:t xml:space="preserve">r </w:t>
      </w:r>
      <w:r w:rsidR="00772346">
        <w:t>konkretisiert sich in der</w:t>
      </w:r>
      <w:r w:rsidRPr="00796C7F">
        <w:t xml:space="preserve"> Liebe zu Christus und deshalb zu den Menschen, denen </w:t>
      </w:r>
      <w:r w:rsidR="001B1763">
        <w:t>Paulus</w:t>
      </w:r>
      <w:r w:rsidR="00E90A7D">
        <w:t xml:space="preserve"> das</w:t>
      </w:r>
      <w:r w:rsidRPr="00796C7F">
        <w:t xml:space="preserve"> </w:t>
      </w:r>
      <w:r w:rsidR="00E90A7D" w:rsidRPr="00796C7F">
        <w:t xml:space="preserve">Licht </w:t>
      </w:r>
      <w:r w:rsidR="00B37A32" w:rsidRPr="00796C7F">
        <w:t xml:space="preserve">Christi </w:t>
      </w:r>
      <w:r w:rsidRPr="00796C7F">
        <w:t xml:space="preserve">bringen will. </w:t>
      </w:r>
      <w:r w:rsidR="0043689F">
        <w:t>–</w:t>
      </w:r>
      <w:r w:rsidRPr="00796C7F">
        <w:t xml:space="preserve"> Hier ist wieder „Licht“</w:t>
      </w:r>
      <w:r w:rsidR="009D5083">
        <w:t>!</w:t>
      </w:r>
      <w:r w:rsidRPr="00796C7F">
        <w:t xml:space="preserve"> </w:t>
      </w:r>
      <w:r w:rsidR="0043689F">
        <w:t>–</w:t>
      </w:r>
      <w:r w:rsidRPr="00796C7F">
        <w:t xml:space="preserve"> Der Glaubende bekommt das „Licht“ </w:t>
      </w:r>
      <w:r w:rsidR="001B1763">
        <w:t>neu</w:t>
      </w:r>
      <w:r w:rsidR="00C96C05" w:rsidRPr="00796C7F">
        <w:t xml:space="preserve"> </w:t>
      </w:r>
      <w:r w:rsidRPr="00796C7F">
        <w:t xml:space="preserve">geschenkt; er </w:t>
      </w:r>
      <w:r w:rsidR="004958C7">
        <w:t>wird</w:t>
      </w:r>
      <w:r w:rsidRPr="00796C7F">
        <w:t xml:space="preserve"> neu mit dem </w:t>
      </w:r>
      <w:r w:rsidR="00581E9A">
        <w:t>„</w:t>
      </w:r>
      <w:r w:rsidRPr="00796C7F">
        <w:t>Licht</w:t>
      </w:r>
      <w:r w:rsidR="00581E9A">
        <w:t>“</w:t>
      </w:r>
      <w:r w:rsidRPr="00796C7F">
        <w:t xml:space="preserve"> bekleidet.</w:t>
      </w:r>
      <w:r w:rsidR="002E123F">
        <w:t xml:space="preserve"> – </w:t>
      </w:r>
      <w:r w:rsidR="00336E0A">
        <w:t>F</w:t>
      </w:r>
      <w:r w:rsidRPr="00796C7F">
        <w:t xml:space="preserve">ür Paulus wächst aus diesem Glauben, aus diesem „Licht“ die Hoffnung, die für </w:t>
      </w:r>
      <w:r w:rsidR="00581E9A">
        <w:t>ihn</w:t>
      </w:r>
      <w:r w:rsidRPr="00796C7F">
        <w:t xml:space="preserve"> Warten auf die Begegnung mit </w:t>
      </w:r>
      <w:r w:rsidR="00336E0A">
        <w:t>Jesu</w:t>
      </w:r>
      <w:r w:rsidR="001B1763">
        <w:t>s</w:t>
      </w:r>
      <w:r w:rsidR="00E90A7D">
        <w:t>,</w:t>
      </w:r>
      <w:r w:rsidR="00336E0A" w:rsidRPr="00796C7F">
        <w:t xml:space="preserve"> </w:t>
      </w:r>
      <w:r w:rsidRPr="00796C7F">
        <w:t>d</w:t>
      </w:r>
      <w:r w:rsidR="00771EE9">
        <w:t>as</w:t>
      </w:r>
      <w:r w:rsidRPr="00796C7F">
        <w:t xml:space="preserve"> Offenbar</w:t>
      </w:r>
      <w:r w:rsidR="00771EE9">
        <w:t>werden</w:t>
      </w:r>
      <w:r w:rsidRPr="00796C7F">
        <w:t xml:space="preserve"> </w:t>
      </w:r>
      <w:r w:rsidR="001B1763">
        <w:t>Seiner</w:t>
      </w:r>
      <w:r w:rsidRPr="00796C7F">
        <w:t xml:space="preserve"> Herrlichkeit</w:t>
      </w:r>
      <w:r w:rsidR="00336E0A">
        <w:t xml:space="preserve"> </w:t>
      </w:r>
      <w:r w:rsidRPr="00796C7F">
        <w:t>ist. Auf den Glaubenden wartet</w:t>
      </w:r>
      <w:r w:rsidR="00B37A32">
        <w:t>, wie</w:t>
      </w:r>
      <w:r w:rsidRPr="00796C7F">
        <w:t xml:space="preserve"> </w:t>
      </w:r>
      <w:r w:rsidR="00E90A7D">
        <w:t>Paulus</w:t>
      </w:r>
      <w:r w:rsidR="00B37A32" w:rsidRPr="00796C7F">
        <w:t xml:space="preserve"> sagt</w:t>
      </w:r>
      <w:r w:rsidR="00B37A32">
        <w:t>:</w:t>
      </w:r>
      <w:r w:rsidR="00B37A32" w:rsidRPr="00796C7F">
        <w:t xml:space="preserve"> </w:t>
      </w:r>
      <w:r w:rsidRPr="00796C7F">
        <w:t>„</w:t>
      </w:r>
      <w:r w:rsidRPr="001B1763">
        <w:rPr>
          <w:i/>
        </w:rPr>
        <w:t>ein nicht von Menschenhand errichtetes ewiges Haus im Himmel</w:t>
      </w:r>
      <w:r w:rsidR="001B1763">
        <w:t>.</w:t>
      </w:r>
      <w:r w:rsidRPr="00796C7F">
        <w:t>“</w:t>
      </w:r>
      <w:r w:rsidR="0043689F">
        <w:rPr>
          <w:vertAlign w:val="superscript"/>
        </w:rPr>
        <w:t xml:space="preserve"> (2 Kor 5,1)</w:t>
      </w:r>
      <w:r w:rsidR="00336E0A">
        <w:t xml:space="preserve"> </w:t>
      </w:r>
    </w:p>
    <w:p w:rsidR="00796C7F" w:rsidRPr="00796C7F" w:rsidRDefault="00796C7F" w:rsidP="00796C7F">
      <w:pPr>
        <w:jc w:val="both"/>
      </w:pPr>
      <w:r w:rsidRPr="00796C7F">
        <w:t xml:space="preserve">Das </w:t>
      </w:r>
      <w:r w:rsidRPr="00D862AA">
        <w:rPr>
          <w:i/>
        </w:rPr>
        <w:t>Evangelium</w:t>
      </w:r>
      <w:r w:rsidRPr="00796C7F">
        <w:t xml:space="preserve"> scheint einen anderen Akzent zu </w:t>
      </w:r>
      <w:r w:rsidR="006C0745">
        <w:t>setz</w:t>
      </w:r>
      <w:r w:rsidRPr="00796C7F">
        <w:t xml:space="preserve">en. Es ist von den Angehörigen, von </w:t>
      </w:r>
      <w:r w:rsidR="004958C7">
        <w:t>Jesu</w:t>
      </w:r>
      <w:r w:rsidRPr="00796C7F">
        <w:t xml:space="preserve"> Mutter und seinen „Brüdern“</w:t>
      </w:r>
      <w:r w:rsidR="006C0745">
        <w:t xml:space="preserve"> –</w:t>
      </w:r>
      <w:r w:rsidRPr="00796C7F">
        <w:t xml:space="preserve"> Verwandten</w:t>
      </w:r>
      <w:r w:rsidR="006C0745">
        <w:t xml:space="preserve"> –</w:t>
      </w:r>
      <w:r w:rsidRPr="00796C7F">
        <w:t xml:space="preserve"> die Rede. </w:t>
      </w:r>
      <w:r w:rsidR="009D5083" w:rsidRPr="00796C7F">
        <w:t xml:space="preserve">Jesu </w:t>
      </w:r>
      <w:r w:rsidRPr="00796C7F">
        <w:t xml:space="preserve">Auftreten </w:t>
      </w:r>
      <w:r w:rsidR="009D5083">
        <w:t>bereitet</w:t>
      </w:r>
      <w:r w:rsidRPr="00796C7F">
        <w:t xml:space="preserve"> ihnen Sorge. Es sprengt die üblichen Formen, sie verstehen </w:t>
      </w:r>
      <w:r w:rsidR="00771EE9">
        <w:t>I</w:t>
      </w:r>
      <w:r w:rsidR="00336E0A" w:rsidRPr="001B1763">
        <w:rPr>
          <w:sz w:val="18"/>
          <w:szCs w:val="18"/>
        </w:rPr>
        <w:t>HN</w:t>
      </w:r>
      <w:r w:rsidRPr="00796C7F">
        <w:t xml:space="preserve"> nicht mehr. </w:t>
      </w:r>
      <w:r w:rsidR="007E13C5">
        <w:t xml:space="preserve">– </w:t>
      </w:r>
      <w:r w:rsidRPr="00796C7F">
        <w:t>Die Schriftgelehrten</w:t>
      </w:r>
      <w:r w:rsidR="007E13C5">
        <w:t xml:space="preserve"> aber</w:t>
      </w:r>
      <w:r w:rsidRPr="00796C7F">
        <w:t xml:space="preserve"> gehen weiter</w:t>
      </w:r>
      <w:r w:rsidR="006C0745">
        <w:t>;</w:t>
      </w:r>
      <w:r w:rsidRPr="00796C7F">
        <w:t xml:space="preserve"> </w:t>
      </w:r>
      <w:r w:rsidR="006C0745">
        <w:t>sie</w:t>
      </w:r>
      <w:r w:rsidRPr="00796C7F">
        <w:t xml:space="preserve"> behaupten, da</w:t>
      </w:r>
      <w:r w:rsidR="00D862AA">
        <w:t>ss</w:t>
      </w:r>
      <w:r w:rsidRPr="00796C7F">
        <w:t xml:space="preserve"> </w:t>
      </w:r>
      <w:r w:rsidR="009D5083">
        <w:t>Jesus</w:t>
      </w:r>
      <w:r w:rsidRPr="00796C7F">
        <w:t xml:space="preserve"> vom Teufel besessen sei. Ihnen sagt </w:t>
      </w:r>
      <w:r w:rsidR="006C0745">
        <w:t>Jesus</w:t>
      </w:r>
      <w:r w:rsidRPr="00796C7F">
        <w:t xml:space="preserve"> in verhüllter Rede, da</w:t>
      </w:r>
      <w:r w:rsidR="00D862AA">
        <w:t>ss</w:t>
      </w:r>
      <w:r w:rsidRPr="00796C7F">
        <w:t xml:space="preserve"> </w:t>
      </w:r>
      <w:r w:rsidR="00771EE9">
        <w:t>E</w:t>
      </w:r>
      <w:r w:rsidR="00336E0A" w:rsidRPr="001B1763">
        <w:rPr>
          <w:sz w:val="18"/>
          <w:szCs w:val="18"/>
        </w:rPr>
        <w:t>R</w:t>
      </w:r>
      <w:r w:rsidRPr="00796C7F">
        <w:t xml:space="preserve"> mächtiger ist als der Widersacher</w:t>
      </w:r>
      <w:r w:rsidR="009D5083">
        <w:t>;</w:t>
      </w:r>
      <w:r w:rsidRPr="00796C7F">
        <w:t xml:space="preserve"> aber sie glau</w:t>
      </w:r>
      <w:r w:rsidR="00080EF1">
        <w:softHyphen/>
      </w:r>
      <w:r w:rsidRPr="00796C7F">
        <w:lastRenderedPageBreak/>
        <w:t>ben nicht</w:t>
      </w:r>
      <w:r w:rsidR="00CF37AF">
        <w:t>, –</w:t>
      </w:r>
      <w:r w:rsidR="004958C7">
        <w:t xml:space="preserve"> und deshalb verstehen sie nicht</w:t>
      </w:r>
      <w:r w:rsidRPr="00796C7F">
        <w:t>.</w:t>
      </w:r>
      <w:r w:rsidR="001B1763">
        <w:t xml:space="preserve"> – Ohne Glauben bleib</w:t>
      </w:r>
      <w:r w:rsidR="006C31AE">
        <w:t>en</w:t>
      </w:r>
      <w:r w:rsidR="001B1763">
        <w:t xml:space="preserve"> uns </w:t>
      </w:r>
      <w:r w:rsidR="00E90A7D">
        <w:t>Jesu</w:t>
      </w:r>
      <w:r w:rsidR="00492D5F">
        <w:t xml:space="preserve"> Geheimnis </w:t>
      </w:r>
      <w:r w:rsidR="00E90A7D">
        <w:t>verborgen</w:t>
      </w:r>
      <w:r w:rsidR="00E90A7D">
        <w:t xml:space="preserve"> </w:t>
      </w:r>
      <w:r w:rsidR="00492D5F">
        <w:t xml:space="preserve">und </w:t>
      </w:r>
      <w:r w:rsidR="00E90A7D">
        <w:t>wir verstehen Seiner</w:t>
      </w:r>
      <w:r w:rsidR="001B1763">
        <w:t xml:space="preserve"> </w:t>
      </w:r>
      <w:r w:rsidR="006C31AE">
        <w:t>Gleichnisse</w:t>
      </w:r>
      <w:r w:rsidR="00E90A7D">
        <w:t xml:space="preserve"> nicht</w:t>
      </w:r>
      <w:r w:rsidR="001B1763">
        <w:t>.</w:t>
      </w:r>
    </w:p>
    <w:p w:rsidR="00796C7F" w:rsidRPr="00771EE9" w:rsidRDefault="00771EE9" w:rsidP="00796C7F">
      <w:pPr>
        <w:jc w:val="both"/>
      </w:pPr>
      <w:r>
        <w:t>D</w:t>
      </w:r>
      <w:r w:rsidR="00796C7F" w:rsidRPr="00796C7F">
        <w:t xml:space="preserve">en Angehörigen sagt </w:t>
      </w:r>
      <w:r>
        <w:t>Jesus</w:t>
      </w:r>
      <w:r w:rsidR="00796C7F" w:rsidRPr="00796C7F">
        <w:t>, wer</w:t>
      </w:r>
      <w:r w:rsidR="006C0745">
        <w:t xml:space="preserve"> die</w:t>
      </w:r>
      <w:r w:rsidR="00796C7F" w:rsidRPr="00796C7F">
        <w:t xml:space="preserve"> wahre</w:t>
      </w:r>
      <w:r w:rsidR="006C0745">
        <w:t>n</w:t>
      </w:r>
      <w:r w:rsidR="00796C7F" w:rsidRPr="00796C7F">
        <w:t xml:space="preserve"> Verwandte</w:t>
      </w:r>
      <w:r w:rsidR="006C0745">
        <w:t>n</w:t>
      </w:r>
      <w:r w:rsidR="00796C7F" w:rsidRPr="00796C7F">
        <w:t xml:space="preserve"> sind</w:t>
      </w:r>
      <w:r w:rsidR="00DE6556">
        <w:t>;</w:t>
      </w:r>
      <w:r w:rsidR="00796C7F" w:rsidRPr="00796C7F">
        <w:t xml:space="preserve"> nicht </w:t>
      </w:r>
      <w:r w:rsidR="00C96C05">
        <w:t>‚</w:t>
      </w:r>
      <w:r w:rsidR="00796C7F" w:rsidRPr="00796C7F">
        <w:t>die</w:t>
      </w:r>
      <w:r w:rsidR="00C96C05">
        <w:t>‘</w:t>
      </w:r>
      <w:r w:rsidR="00796C7F" w:rsidRPr="00796C7F">
        <w:t xml:space="preserve"> drin</w:t>
      </w:r>
      <w:r w:rsidR="00DE6556">
        <w:softHyphen/>
      </w:r>
      <w:r w:rsidR="00796C7F" w:rsidRPr="00796C7F">
        <w:t xml:space="preserve">nen oder </w:t>
      </w:r>
      <w:r w:rsidR="00C96C05">
        <w:t>‚</w:t>
      </w:r>
      <w:r w:rsidR="00796C7F" w:rsidRPr="00796C7F">
        <w:t>die</w:t>
      </w:r>
      <w:r w:rsidR="00C96C05">
        <w:t>‘</w:t>
      </w:r>
      <w:r w:rsidR="00796C7F" w:rsidRPr="00796C7F">
        <w:t xml:space="preserve"> draußen</w:t>
      </w:r>
      <w:r w:rsidR="006C0745">
        <w:t>;</w:t>
      </w:r>
      <w:r w:rsidR="00796C7F" w:rsidRPr="00796C7F">
        <w:t xml:space="preserve"> es sind die, die </w:t>
      </w:r>
      <w:r w:rsidR="002E123F">
        <w:t>d</w:t>
      </w:r>
      <w:r w:rsidR="00796C7F" w:rsidRPr="00796C7F">
        <w:t>em Wort</w:t>
      </w:r>
      <w:r w:rsidR="002E123F">
        <w:t xml:space="preserve"> Gottes</w:t>
      </w:r>
      <w:r w:rsidR="00796C7F" w:rsidRPr="00796C7F">
        <w:t xml:space="preserve"> glau</w:t>
      </w:r>
      <w:r w:rsidR="001B6382">
        <w:softHyphen/>
      </w:r>
      <w:r w:rsidR="00796C7F" w:rsidRPr="00796C7F">
        <w:t>ben</w:t>
      </w:r>
      <w:r w:rsidR="00336E0A">
        <w:t>,</w:t>
      </w:r>
      <w:r w:rsidR="006C31AE">
        <w:t xml:space="preserve"> die</w:t>
      </w:r>
      <w:r w:rsidR="00796C7F" w:rsidRPr="00796C7F">
        <w:t xml:space="preserve"> </w:t>
      </w:r>
      <w:r w:rsidR="00DE6556">
        <w:t>Jesus</w:t>
      </w:r>
      <w:r w:rsidR="00BA40EF">
        <w:t xml:space="preserve"> nachfolgen</w:t>
      </w:r>
      <w:r w:rsidR="00796C7F" w:rsidRPr="00796C7F">
        <w:t xml:space="preserve"> </w:t>
      </w:r>
      <w:r w:rsidR="00336E0A" w:rsidRPr="00796C7F">
        <w:t xml:space="preserve">und </w:t>
      </w:r>
      <w:r w:rsidR="002E123F">
        <w:t>in</w:t>
      </w:r>
      <w:r w:rsidR="00796C7F" w:rsidRPr="00796C7F">
        <w:t xml:space="preserve"> Treue „</w:t>
      </w:r>
      <w:r w:rsidR="00796C7F" w:rsidRPr="001B1763">
        <w:rPr>
          <w:i/>
        </w:rPr>
        <w:t>den Willen Gottes erfüllen</w:t>
      </w:r>
      <w:r w:rsidR="00796C7F" w:rsidRPr="00796C7F">
        <w:t>“.</w:t>
      </w:r>
      <w:r w:rsidR="00D862AA">
        <w:rPr>
          <w:vertAlign w:val="superscript"/>
        </w:rPr>
        <w:t xml:space="preserve"> (Mk 3,35)</w:t>
      </w:r>
      <w:r w:rsidR="001B1763">
        <w:t xml:space="preserve"> – </w:t>
      </w:r>
      <w:r>
        <w:t xml:space="preserve">Wer aber hat mehr dem Wort Gottes geglaubt und </w:t>
      </w:r>
      <w:r w:rsidR="001B1763">
        <w:t>Seinen</w:t>
      </w:r>
      <w:r w:rsidR="006C0745">
        <w:t xml:space="preserve"> </w:t>
      </w:r>
      <w:r>
        <w:t xml:space="preserve">Willen </w:t>
      </w:r>
      <w:r w:rsidR="004958C7">
        <w:t>gelebt und</w:t>
      </w:r>
      <w:r>
        <w:t xml:space="preserve"> er</w:t>
      </w:r>
      <w:r w:rsidR="001B1763">
        <w:softHyphen/>
      </w:r>
      <w:r>
        <w:t>füllt als Maria?</w:t>
      </w:r>
      <w:r w:rsidR="006C0745">
        <w:t xml:space="preserve"> </w:t>
      </w:r>
    </w:p>
    <w:p w:rsidR="00796C7F" w:rsidRPr="00771EE9" w:rsidRDefault="00796C7F" w:rsidP="00796C7F">
      <w:pPr>
        <w:jc w:val="both"/>
        <w:rPr>
          <w:vertAlign w:val="superscript"/>
        </w:rPr>
      </w:pPr>
      <w:r w:rsidRPr="00796C7F">
        <w:t>Dieses Erfüllen des Willens Gottes setzt Glauben voraus</w:t>
      </w:r>
      <w:r w:rsidR="00771EE9">
        <w:t>. Für uns Christen bedeutet es,</w:t>
      </w:r>
      <w:r w:rsidRPr="00796C7F">
        <w:t xml:space="preserve"> </w:t>
      </w:r>
      <w:r w:rsidR="00C96C05">
        <w:t>zu bejahen</w:t>
      </w:r>
      <w:r w:rsidRPr="00796C7F">
        <w:t>, da</w:t>
      </w:r>
      <w:r w:rsidR="00D862AA">
        <w:t>ss</w:t>
      </w:r>
      <w:r w:rsidRPr="00796C7F">
        <w:t xml:space="preserve"> Jesus der Christus, der von Gott gesandte Retter der Welt ist</w:t>
      </w:r>
      <w:r w:rsidR="004958C7">
        <w:t>,</w:t>
      </w:r>
      <w:r w:rsidR="004958C7" w:rsidRPr="004958C7">
        <w:t xml:space="preserve"> </w:t>
      </w:r>
      <w:r w:rsidR="004958C7">
        <w:t xml:space="preserve">und </w:t>
      </w:r>
      <w:r w:rsidR="00C96C05">
        <w:t>diesen Glauben</w:t>
      </w:r>
      <w:r w:rsidR="004958C7">
        <w:t xml:space="preserve"> im persönlichen Leben durchzubuchstabieren. </w:t>
      </w:r>
      <w:r w:rsidR="00DC474A">
        <w:t>U</w:t>
      </w:r>
      <w:r w:rsidR="00C96C05" w:rsidRPr="00796C7F">
        <w:t>m mich zu retten</w:t>
      </w:r>
      <w:r w:rsidR="000F46DF">
        <w:t>,</w:t>
      </w:r>
      <w:r w:rsidR="00C96C05">
        <w:t xml:space="preserve"> wurde </w:t>
      </w:r>
      <w:r w:rsidR="00581E9A">
        <w:t xml:space="preserve">Gottes </w:t>
      </w:r>
      <w:r w:rsidR="004958C7">
        <w:t>Sohn Mensch</w:t>
      </w:r>
      <w:r w:rsidR="00771EE9">
        <w:t xml:space="preserve">. </w:t>
      </w:r>
      <w:r w:rsidR="004958C7">
        <w:t xml:space="preserve">– </w:t>
      </w:r>
      <w:r w:rsidRPr="00796C7F">
        <w:t>Es mu</w:t>
      </w:r>
      <w:r w:rsidR="00D862AA">
        <w:t>ss</w:t>
      </w:r>
      <w:r w:rsidRPr="00796C7F">
        <w:t xml:space="preserve"> persönlich werden</w:t>
      </w:r>
      <w:r w:rsidR="001B6382">
        <w:t>!</w:t>
      </w:r>
      <w:r w:rsidRPr="00796C7F">
        <w:t xml:space="preserve"> Es geht um die Beziehung zwischen Gott und mir, die nur dann fruchtbar werden kann, wenn ich die Nächsten rechts und links </w:t>
      </w:r>
      <w:r w:rsidR="00771EE9">
        <w:t>neben</w:t>
      </w:r>
      <w:r w:rsidRPr="00796C7F">
        <w:t xml:space="preserve"> mir im Auge behalte. Ja, mit ihnen zusammen „den Weg der Gebote Gottes“ gehe, wie es</w:t>
      </w:r>
      <w:r w:rsidR="006C0745">
        <w:t xml:space="preserve"> </w:t>
      </w:r>
      <w:r w:rsidRPr="00796C7F">
        <w:t xml:space="preserve">Benedikt </w:t>
      </w:r>
      <w:r w:rsidR="00CF37AF">
        <w:t>am Beginn</w:t>
      </w:r>
      <w:r w:rsidRPr="00796C7F">
        <w:t xml:space="preserve"> </w:t>
      </w:r>
      <w:r w:rsidR="00DC474A">
        <w:t>d</w:t>
      </w:r>
      <w:r w:rsidRPr="00796C7F">
        <w:t>er Regel sagt.</w:t>
      </w:r>
      <w:r w:rsidR="00771EE9">
        <w:rPr>
          <w:vertAlign w:val="superscript"/>
        </w:rPr>
        <w:t xml:space="preserve"> (RB, P 49)</w:t>
      </w:r>
      <w:r w:rsidR="00C96C05">
        <w:rPr>
          <w:vertAlign w:val="superscript"/>
        </w:rPr>
        <w:t xml:space="preserve"> </w:t>
      </w:r>
    </w:p>
    <w:p w:rsidR="001B6382" w:rsidRDefault="00815056" w:rsidP="00815056">
      <w:pPr>
        <w:jc w:val="both"/>
      </w:pPr>
      <w:r>
        <w:t>Ein anderer Zugang: Was im heutigen Evangelium geschildert wird, geschieht täglich bei uns. Da Jesus geachtet und geschätzt wird, „</w:t>
      </w:r>
      <w:r w:rsidRPr="00DC474A">
        <w:rPr>
          <w:i/>
        </w:rPr>
        <w:t xml:space="preserve">kamen so viele Menschen zusammen, dass </w:t>
      </w:r>
      <w:r w:rsidR="00DC474A">
        <w:rPr>
          <w:i/>
        </w:rPr>
        <w:t>E</w:t>
      </w:r>
      <w:r w:rsidR="00DC474A" w:rsidRPr="00DC474A">
        <w:rPr>
          <w:i/>
          <w:sz w:val="18"/>
          <w:szCs w:val="18"/>
        </w:rPr>
        <w:t>R</w:t>
      </w:r>
      <w:r w:rsidRPr="00DC474A">
        <w:rPr>
          <w:i/>
        </w:rPr>
        <w:t xml:space="preserve"> und die Jünger nicht einmal mehr essen konnten</w:t>
      </w:r>
      <w:r>
        <w:t xml:space="preserve">“. </w:t>
      </w:r>
      <w:r w:rsidR="000F46DF">
        <w:rPr>
          <w:vertAlign w:val="superscript"/>
        </w:rPr>
        <w:t>(Mk 3,</w:t>
      </w:r>
      <w:r w:rsidRPr="00815056">
        <w:rPr>
          <w:vertAlign w:val="superscript"/>
        </w:rPr>
        <w:t>20)</w:t>
      </w:r>
      <w:r>
        <w:t xml:space="preserve"> </w:t>
      </w:r>
      <w:r w:rsidR="000F46DF">
        <w:t>D</w:t>
      </w:r>
      <w:r>
        <w:t xml:space="preserve">ie Angehörigen Jesu </w:t>
      </w:r>
      <w:r w:rsidR="000F46DF">
        <w:t>aber</w:t>
      </w:r>
      <w:r w:rsidR="006C0745">
        <w:t xml:space="preserve"> –</w:t>
      </w:r>
      <w:r>
        <w:t xml:space="preserve"> heute ist es</w:t>
      </w:r>
      <w:r w:rsidR="002659A3">
        <w:t xml:space="preserve"> auch</w:t>
      </w:r>
      <w:r w:rsidR="006C0745">
        <w:t xml:space="preserve"> die unmittelbare Umgebung </w:t>
      </w:r>
      <w:r>
        <w:t>selbst in kirchlichen Kreisen</w:t>
      </w:r>
      <w:r w:rsidR="006C0745">
        <w:t xml:space="preserve"> –</w:t>
      </w:r>
      <w:r w:rsidR="002659A3">
        <w:t xml:space="preserve"> </w:t>
      </w:r>
      <w:r w:rsidR="00DC474A">
        <w:t>s</w:t>
      </w:r>
      <w:r w:rsidR="002659A3">
        <w:t>ie</w:t>
      </w:r>
      <w:r>
        <w:t xml:space="preserve"> </w:t>
      </w:r>
      <w:r w:rsidR="000F46DF">
        <w:t>freu</w:t>
      </w:r>
      <w:r w:rsidR="00DC474A">
        <w:t>en</w:t>
      </w:r>
      <w:r w:rsidR="000F46DF">
        <w:t xml:space="preserve"> sich </w:t>
      </w:r>
      <w:r>
        <w:t>darüber</w:t>
      </w:r>
      <w:r w:rsidR="000F46DF">
        <w:t xml:space="preserve"> nicht;</w:t>
      </w:r>
      <w:r>
        <w:t xml:space="preserve"> </w:t>
      </w:r>
      <w:r w:rsidR="000F46DF">
        <w:t>vielmehr</w:t>
      </w:r>
      <w:r>
        <w:t xml:space="preserve"> kommen</w:t>
      </w:r>
      <w:r w:rsidR="000F46DF" w:rsidRPr="000F46DF">
        <w:t xml:space="preserve"> </w:t>
      </w:r>
      <w:r w:rsidR="000F46DF">
        <w:t>sie</w:t>
      </w:r>
      <w:r>
        <w:t>, „</w:t>
      </w:r>
      <w:r w:rsidRPr="00DC474A">
        <w:rPr>
          <w:i/>
        </w:rPr>
        <w:t xml:space="preserve">um </w:t>
      </w:r>
      <w:r w:rsidR="00DC474A" w:rsidRPr="00DC474A">
        <w:rPr>
          <w:i/>
        </w:rPr>
        <w:t>I</w:t>
      </w:r>
      <w:r w:rsidR="00DC474A" w:rsidRPr="00DC474A">
        <w:rPr>
          <w:i/>
          <w:sz w:val="18"/>
          <w:szCs w:val="18"/>
        </w:rPr>
        <w:t>HN</w:t>
      </w:r>
      <w:r w:rsidRPr="00DC474A">
        <w:rPr>
          <w:i/>
        </w:rPr>
        <w:t xml:space="preserve"> mit Gewalt zurückzuholen; denn sie sagten: E</w:t>
      </w:r>
      <w:r w:rsidR="00DC474A" w:rsidRPr="00DC474A">
        <w:rPr>
          <w:i/>
          <w:sz w:val="18"/>
          <w:szCs w:val="18"/>
        </w:rPr>
        <w:t>R</w:t>
      </w:r>
      <w:r w:rsidRPr="00DC474A">
        <w:rPr>
          <w:i/>
        </w:rPr>
        <w:t xml:space="preserve"> ist von Sinnen</w:t>
      </w:r>
      <w:r>
        <w:t xml:space="preserve">“. </w:t>
      </w:r>
      <w:r w:rsidRPr="00815056">
        <w:rPr>
          <w:vertAlign w:val="superscript"/>
        </w:rPr>
        <w:t>(Mk 3,21)</w:t>
      </w:r>
      <w:r>
        <w:t xml:space="preserve"> Jesus weiß um die</w:t>
      </w:r>
      <w:r w:rsidR="003374AE">
        <w:t xml:space="preserve"> Lage und klagt</w:t>
      </w:r>
      <w:r>
        <w:t>: „</w:t>
      </w:r>
      <w:r w:rsidRPr="00DC474A">
        <w:rPr>
          <w:i/>
        </w:rPr>
        <w:t>Nirgends hat ein Prophet so wenig Ansehen wie in seiner Heimat, bei seinen Verwandten und in seiner Familie</w:t>
      </w:r>
      <w:r>
        <w:t>.“</w:t>
      </w:r>
      <w:r>
        <w:rPr>
          <w:vertAlign w:val="superscript"/>
        </w:rPr>
        <w:t xml:space="preserve"> (Mk 6,4)</w:t>
      </w:r>
      <w:r w:rsidR="000F46DF">
        <w:t xml:space="preserve"> –</w:t>
      </w:r>
      <w:r w:rsidR="00581E9A">
        <w:t xml:space="preserve"> D</w:t>
      </w:r>
      <w:r w:rsidR="00BA40EF">
        <w:t>ie vielen Fassetten von</w:t>
      </w:r>
      <w:r w:rsidR="00581E9A">
        <w:t xml:space="preserve"> Karrieredenken unter Klerikern, die</w:t>
      </w:r>
      <w:r w:rsidR="00BA40EF">
        <w:t xml:space="preserve"> Sünde der</w:t>
      </w:r>
      <w:r w:rsidR="000F46DF">
        <w:t xml:space="preserve"> Invidia clericalis, de</w:t>
      </w:r>
      <w:r w:rsidR="00BA40EF">
        <w:t>s</w:t>
      </w:r>
      <w:r w:rsidR="000F46DF">
        <w:t xml:space="preserve"> klerikale</w:t>
      </w:r>
      <w:r w:rsidR="00BA40EF">
        <w:t>n</w:t>
      </w:r>
      <w:r w:rsidR="000F46DF">
        <w:t xml:space="preserve"> Neid</w:t>
      </w:r>
      <w:r w:rsidR="00BA40EF">
        <w:t>s</w:t>
      </w:r>
      <w:r w:rsidR="000F46DF">
        <w:t xml:space="preserve"> unter Priestern und in den Ordenshäusern</w:t>
      </w:r>
      <w:r w:rsidR="00BA40EF">
        <w:t xml:space="preserve">; </w:t>
      </w:r>
      <w:r w:rsidR="00DC474A">
        <w:t xml:space="preserve">sie </w:t>
      </w:r>
      <w:r w:rsidR="00BA40EF">
        <w:t>behindern</w:t>
      </w:r>
      <w:r w:rsidR="00E90A7D">
        <w:t xml:space="preserve"> bis</w:t>
      </w:r>
      <w:r w:rsidR="00BA40EF">
        <w:t xml:space="preserve"> </w:t>
      </w:r>
      <w:r w:rsidR="00DC474A">
        <w:t xml:space="preserve">heute </w:t>
      </w:r>
      <w:r w:rsidR="000F46DF">
        <w:t xml:space="preserve">die Ausbreitung des </w:t>
      </w:r>
      <w:r w:rsidR="00DC474A">
        <w:t>Evangeliums</w:t>
      </w:r>
      <w:r w:rsidR="00BA40EF">
        <w:t xml:space="preserve">. Sie verdunkeln jedes Zeugnis für den Glauben und bieten dem Bösen offene </w:t>
      </w:r>
      <w:r w:rsidR="00DE6556">
        <w:t>Scheunentore</w:t>
      </w:r>
      <w:r w:rsidR="00BA40EF">
        <w:t>, um Gottes Werk zu behindern.</w:t>
      </w:r>
    </w:p>
    <w:p w:rsidR="00B110DD" w:rsidRDefault="007E13C5" w:rsidP="00815056">
      <w:pPr>
        <w:jc w:val="both"/>
      </w:pPr>
      <w:r>
        <w:t xml:space="preserve">Oft </w:t>
      </w:r>
      <w:r w:rsidR="000F46DF">
        <w:t xml:space="preserve">höre </w:t>
      </w:r>
      <w:r>
        <w:t xml:space="preserve">ich </w:t>
      </w:r>
      <w:r w:rsidR="000F46DF">
        <w:t>v</w:t>
      </w:r>
      <w:r w:rsidR="00815056">
        <w:t>on Jugendlichen, dass sie in der Familie nicht anerkannt sind.</w:t>
      </w:r>
      <w:r w:rsidR="00B110DD">
        <w:t xml:space="preserve"> Zitat: „Und wenn ich jetzt noch mit dem Gedanken komme, in ein Kloster zu gehen, werden mich alle für verrückt erklären. – Vielleicht schmeißen sie mich auch raus. Wo soll ich dann hin?“</w:t>
      </w:r>
    </w:p>
    <w:p w:rsidR="00815056" w:rsidRDefault="00815056" w:rsidP="00815056">
      <w:pPr>
        <w:jc w:val="both"/>
      </w:pPr>
      <w:r>
        <w:t>Die Beurteilung eines Menschen ist oft sehr subjektiv, gerade i</w:t>
      </w:r>
      <w:r w:rsidR="00B110DD">
        <w:t>m</w:t>
      </w:r>
      <w:r>
        <w:t xml:space="preserve"> engsten Um</w:t>
      </w:r>
      <w:r w:rsidR="00B110DD">
        <w:t>feld</w:t>
      </w:r>
      <w:r>
        <w:t>.</w:t>
      </w:r>
      <w:r w:rsidR="00B110DD">
        <w:t xml:space="preserve"> </w:t>
      </w:r>
      <w:r w:rsidR="00DC474A">
        <w:t>W</w:t>
      </w:r>
      <w:r w:rsidR="00B110DD">
        <w:t xml:space="preserve">enn dann noch etwas so „Ungewöhnliches“ kommt, wie eine Berufung in eine engere Form der Nachfolge Jesu, werden die eigenen Kinder für verrückt erklärt. </w:t>
      </w:r>
      <w:r w:rsidR="00DC474A">
        <w:t>M</w:t>
      </w:r>
      <w:r w:rsidR="00B110DD">
        <w:t xml:space="preserve">anche fromme Mutter ruft erschrocken aus: „Du willst mich doch nicht unglücklich machen!“ </w:t>
      </w:r>
      <w:r w:rsidR="001A4841">
        <w:t xml:space="preserve">– </w:t>
      </w:r>
      <w:r w:rsidR="00B110DD">
        <w:t>D</w:t>
      </w:r>
      <w:r w:rsidR="006C0745">
        <w:t>as</w:t>
      </w:r>
      <w:r w:rsidR="00B110DD">
        <w:t xml:space="preserve"> Befolg</w:t>
      </w:r>
      <w:r w:rsidR="006C0745">
        <w:t>e</w:t>
      </w:r>
      <w:r w:rsidR="00B110DD">
        <w:t xml:space="preserve">n </w:t>
      </w:r>
      <w:r w:rsidR="00DC474A">
        <w:t>d</w:t>
      </w:r>
      <w:r w:rsidR="00B110DD">
        <w:t xml:space="preserve">es </w:t>
      </w:r>
      <w:r w:rsidR="00B110DD">
        <w:lastRenderedPageBreak/>
        <w:t>Rufes Gottes – ein Unglück?</w:t>
      </w:r>
      <w:r w:rsidR="006C0745">
        <w:t>!</w:t>
      </w:r>
      <w:r w:rsidR="00DC474A">
        <w:t xml:space="preserve"> Hier ist im Vollsinn des Wortes ein Umdenken not-wendig, also die Not wendend.</w:t>
      </w:r>
    </w:p>
    <w:p w:rsidR="00815056" w:rsidRDefault="00815056" w:rsidP="00815056">
      <w:pPr>
        <w:jc w:val="both"/>
      </w:pPr>
      <w:r>
        <w:t xml:space="preserve">Im öffentlichen Leben </w:t>
      </w:r>
      <w:r w:rsidR="00B110DD">
        <w:t>bewirken</w:t>
      </w:r>
      <w:r>
        <w:t xml:space="preserve"> Neid, Missgunst, Hass, auch</w:t>
      </w:r>
      <w:r w:rsidR="00B110DD">
        <w:t xml:space="preserve"> versteckte</w:t>
      </w:r>
      <w:r>
        <w:t xml:space="preserve"> Geld</w:t>
      </w:r>
      <w:r w:rsidR="002659A3">
        <w:t>- und Macht</w:t>
      </w:r>
      <w:r>
        <w:t xml:space="preserve">gier das ihre, um </w:t>
      </w:r>
      <w:r w:rsidR="002659A3">
        <w:t>andere</w:t>
      </w:r>
      <w:r>
        <w:t xml:space="preserve"> Menschen zu</w:t>
      </w:r>
      <w:r w:rsidR="002C10FD">
        <w:t xml:space="preserve"> ver</w:t>
      </w:r>
      <w:r>
        <w:t>nichte</w:t>
      </w:r>
      <w:r w:rsidR="002C10FD">
        <w:t>n</w:t>
      </w:r>
      <w:r>
        <w:t>. Nicht i</w:t>
      </w:r>
      <w:r w:rsidR="00DE6556">
        <w:t>m</w:t>
      </w:r>
      <w:r>
        <w:t xml:space="preserve"> persönlichen Gespräch, sondern in aller Öffentlichkeit werden die</w:t>
      </w:r>
      <w:r w:rsidR="001A4841">
        <w:t xml:space="preserve"> als „sicher“ bezeichneten</w:t>
      </w:r>
      <w:r>
        <w:t xml:space="preserve"> Vorwürfe aus</w:t>
      </w:r>
      <w:r w:rsidR="00581E9A">
        <w:t>posaunt</w:t>
      </w:r>
      <w:r>
        <w:t xml:space="preserve">. </w:t>
      </w:r>
      <w:r w:rsidR="00DC474A">
        <w:t>E</w:t>
      </w:r>
      <w:r>
        <w:t>s finde</w:t>
      </w:r>
      <w:r w:rsidR="002659A3">
        <w:t>n</w:t>
      </w:r>
      <w:r>
        <w:t xml:space="preserve"> sich</w:t>
      </w:r>
      <w:r w:rsidR="00B110DD">
        <w:t xml:space="preserve"> immer</w:t>
      </w:r>
      <w:r>
        <w:t xml:space="preserve"> „Verbündete“, die das „Vergehen“ noch schärfer formulieren</w:t>
      </w:r>
      <w:r w:rsidR="00B110DD">
        <w:t>, –</w:t>
      </w:r>
      <w:r w:rsidR="003374AE">
        <w:t xml:space="preserve"> wie bei</w:t>
      </w:r>
      <w:r w:rsidR="003374AE" w:rsidRPr="003374AE">
        <w:t xml:space="preserve"> </w:t>
      </w:r>
      <w:r w:rsidR="003374AE">
        <w:t>Jesu</w:t>
      </w:r>
      <w:r w:rsidR="002C10FD">
        <w:t>s</w:t>
      </w:r>
      <w:r>
        <w:t>: „</w:t>
      </w:r>
      <w:r w:rsidRPr="00DC474A">
        <w:rPr>
          <w:i/>
        </w:rPr>
        <w:t>Die Schriftgelehrten, die von Jerusalem herabgekommen waren, sagten: E</w:t>
      </w:r>
      <w:r w:rsidR="00DC474A" w:rsidRPr="00DC474A">
        <w:rPr>
          <w:i/>
          <w:sz w:val="18"/>
          <w:szCs w:val="18"/>
        </w:rPr>
        <w:t>R</w:t>
      </w:r>
      <w:r w:rsidRPr="00DC474A">
        <w:rPr>
          <w:i/>
        </w:rPr>
        <w:t xml:space="preserve"> ist von Beelzebub besessen; mit Hilfe des Anführers der Dämonen treibt </w:t>
      </w:r>
      <w:r w:rsidR="00DC474A" w:rsidRPr="00DC474A">
        <w:rPr>
          <w:i/>
        </w:rPr>
        <w:t>E</w:t>
      </w:r>
      <w:r w:rsidR="00DC474A" w:rsidRPr="00DC474A">
        <w:rPr>
          <w:i/>
          <w:sz w:val="18"/>
          <w:szCs w:val="18"/>
        </w:rPr>
        <w:t>R</w:t>
      </w:r>
      <w:r w:rsidRPr="00DC474A">
        <w:rPr>
          <w:i/>
        </w:rPr>
        <w:t xml:space="preserve"> die Dämonen aus</w:t>
      </w:r>
      <w:r w:rsidR="003374AE">
        <w:t xml:space="preserve">.“ </w:t>
      </w:r>
      <w:r w:rsidR="003374AE" w:rsidRPr="003374AE">
        <w:rPr>
          <w:vertAlign w:val="superscript"/>
        </w:rPr>
        <w:t>(Mk 3, 22)</w:t>
      </w:r>
    </w:p>
    <w:p w:rsidR="000F46DF" w:rsidRDefault="003374AE" w:rsidP="00C42558">
      <w:pPr>
        <w:jc w:val="both"/>
      </w:pPr>
      <w:r>
        <w:t>W</w:t>
      </w:r>
      <w:r w:rsidR="00815056">
        <w:t>ie</w:t>
      </w:r>
      <w:r>
        <w:t xml:space="preserve"> beurteilt</w:t>
      </w:r>
      <w:r w:rsidR="00815056">
        <w:t xml:space="preserve"> Jesus das Treiben, das Urteilen </w:t>
      </w:r>
      <w:r w:rsidR="00B110DD">
        <w:t>d</w:t>
      </w:r>
      <w:r w:rsidR="00815056">
        <w:t>er Widersacher</w:t>
      </w:r>
      <w:r>
        <w:t>?</w:t>
      </w:r>
      <w:r w:rsidR="00815056">
        <w:t xml:space="preserve"> „</w:t>
      </w:r>
      <w:r w:rsidR="00815056" w:rsidRPr="00012223">
        <w:rPr>
          <w:i/>
        </w:rPr>
        <w:t>Amen, das sage ich euch: Alle Vergehen und Lästerungen werden den Menschen vergeben werden, so viel sie auch lästern mögen; wer aber den Heiligen Geist lästert, der findet in Ewigkeit keine Vergebung, sondern seine Sünde wird ewig an ihm haften</w:t>
      </w:r>
      <w:r>
        <w:t>.</w:t>
      </w:r>
      <w:r w:rsidR="00815056">
        <w:t xml:space="preserve">“ </w:t>
      </w:r>
      <w:r w:rsidR="00815056" w:rsidRPr="003374AE">
        <w:rPr>
          <w:vertAlign w:val="superscript"/>
        </w:rPr>
        <w:t>(Mk 3, 28. 29)</w:t>
      </w:r>
      <w:r w:rsidR="00815056">
        <w:t xml:space="preserve"> Dieses harte Urteil Jesu gilt auch für Menschen in Politik und Kirche, die </w:t>
      </w:r>
      <w:r>
        <w:t>andere</w:t>
      </w:r>
      <w:r w:rsidR="00815056">
        <w:t xml:space="preserve"> in aller Öffentlichkeit zu Fall </w:t>
      </w:r>
      <w:r>
        <w:t>bringen</w:t>
      </w:r>
      <w:r w:rsidR="002659A3">
        <w:t xml:space="preserve"> und „kaltstellen“ wollen</w:t>
      </w:r>
      <w:r w:rsidR="00815056">
        <w:t>.</w:t>
      </w:r>
      <w:r w:rsidR="00BA40EF">
        <w:t xml:space="preserve"> Alles in der Illusion, „selbst den Posten zu bekommen“.</w:t>
      </w:r>
      <w:r w:rsidR="00815056">
        <w:t xml:space="preserve"> Als Begründung für </w:t>
      </w:r>
      <w:r w:rsidR="00BA40EF">
        <w:t>Jesu</w:t>
      </w:r>
      <w:r w:rsidR="00815056">
        <w:t xml:space="preserve"> harte</w:t>
      </w:r>
      <w:r w:rsidR="00BA40EF">
        <w:t>s</w:t>
      </w:r>
      <w:r w:rsidR="00815056">
        <w:t xml:space="preserve"> Urteil </w:t>
      </w:r>
      <w:r>
        <w:t>sagt</w:t>
      </w:r>
      <w:r w:rsidR="00815056">
        <w:t xml:space="preserve"> Markus: </w:t>
      </w:r>
      <w:r>
        <w:t>„</w:t>
      </w:r>
      <w:r w:rsidR="00815056" w:rsidRPr="006925D8">
        <w:rPr>
          <w:i/>
        </w:rPr>
        <w:t xml:space="preserve">Sie hatten nämlich gesagt: </w:t>
      </w:r>
      <w:r w:rsidR="006925D8" w:rsidRPr="006925D8">
        <w:rPr>
          <w:i/>
        </w:rPr>
        <w:t>E</w:t>
      </w:r>
      <w:r w:rsidR="006925D8" w:rsidRPr="006925D8">
        <w:rPr>
          <w:i/>
          <w:sz w:val="18"/>
          <w:szCs w:val="18"/>
        </w:rPr>
        <w:t>R</w:t>
      </w:r>
      <w:r w:rsidR="00815056" w:rsidRPr="006925D8">
        <w:rPr>
          <w:i/>
        </w:rPr>
        <w:t xml:space="preserve"> ist von einem unreinen Geist besessen</w:t>
      </w:r>
      <w:r>
        <w:t xml:space="preserve">.“ </w:t>
      </w:r>
      <w:r w:rsidRPr="003374AE">
        <w:rPr>
          <w:vertAlign w:val="superscript"/>
        </w:rPr>
        <w:t>(Mk 3, 30)</w:t>
      </w:r>
      <w:r w:rsidR="00815056">
        <w:t xml:space="preserve"> </w:t>
      </w:r>
    </w:p>
    <w:p w:rsidR="006925D8" w:rsidRPr="006925D8" w:rsidRDefault="006925D8" w:rsidP="00C42558">
      <w:pPr>
        <w:jc w:val="both"/>
        <w:rPr>
          <w:sz w:val="4"/>
          <w:szCs w:val="4"/>
        </w:rPr>
      </w:pPr>
    </w:p>
    <w:p w:rsidR="003374AE" w:rsidRDefault="00815056" w:rsidP="00C42558">
      <w:pPr>
        <w:jc w:val="both"/>
      </w:pPr>
      <w:r>
        <w:t xml:space="preserve">Wir sollten nicht der Meinung verfallen, dass Jesus nur damals verurteilt wurde. Auch heute werden unzählige Menschen </w:t>
      </w:r>
      <w:r w:rsidR="002C10FD">
        <w:t>zu U</w:t>
      </w:r>
      <w:r>
        <w:t>nrecht verurteilt</w:t>
      </w:r>
      <w:r w:rsidR="006925D8">
        <w:t>,</w:t>
      </w:r>
      <w:r>
        <w:t xml:space="preserve"> öffentlich verleumdet</w:t>
      </w:r>
      <w:r w:rsidR="003374AE">
        <w:t xml:space="preserve">, </w:t>
      </w:r>
      <w:r w:rsidR="002C10FD">
        <w:t>da</w:t>
      </w:r>
      <w:r w:rsidR="003374AE">
        <w:t xml:space="preserve"> sie sich um ein authentisches Leben aus dem Glauben mühen.</w:t>
      </w:r>
      <w:r w:rsidR="00967430">
        <w:t xml:space="preserve"> Keine Religion wird derzeit auf der Erde so</w:t>
      </w:r>
      <w:r w:rsidR="00C42558">
        <w:t xml:space="preserve"> </w:t>
      </w:r>
      <w:r w:rsidR="006925D8">
        <w:t>brutal</w:t>
      </w:r>
      <w:r w:rsidR="00967430">
        <w:t xml:space="preserve"> verfolgt, wie d</w:t>
      </w:r>
      <w:r w:rsidR="00436C9F">
        <w:t>as</w:t>
      </w:r>
      <w:r w:rsidR="00967430">
        <w:t xml:space="preserve"> Christen</w:t>
      </w:r>
      <w:r w:rsidR="00436C9F">
        <w:t>tum</w:t>
      </w:r>
      <w:r w:rsidR="00967430">
        <w:t xml:space="preserve">. </w:t>
      </w:r>
      <w:r w:rsidR="005F7C74">
        <w:t xml:space="preserve">– </w:t>
      </w:r>
      <w:r w:rsidR="00967430">
        <w:t>Ein Zeichen für die Echtheit und Au</w:t>
      </w:r>
      <w:r w:rsidR="00C42558">
        <w:t>thentizität de</w:t>
      </w:r>
      <w:r w:rsidR="001A4841">
        <w:t>s</w:t>
      </w:r>
      <w:r w:rsidR="00C42558">
        <w:t xml:space="preserve"> </w:t>
      </w:r>
      <w:r w:rsidR="001A4841">
        <w:t>c</w:t>
      </w:r>
      <w:r w:rsidR="00C42558">
        <w:t>hrist</w:t>
      </w:r>
      <w:r w:rsidR="001A4841">
        <w:t>lich</w:t>
      </w:r>
      <w:r w:rsidR="00C42558">
        <w:t>en</w:t>
      </w:r>
      <w:r w:rsidR="001A4841">
        <w:t xml:space="preserve"> Glaubens</w:t>
      </w:r>
      <w:r w:rsidR="00C42558">
        <w:t>, – sonst würde</w:t>
      </w:r>
      <w:r w:rsidR="001A4841">
        <w:t xml:space="preserve"> </w:t>
      </w:r>
      <w:r w:rsidR="00C42558">
        <w:t>Satan nicht so wüten.</w:t>
      </w:r>
    </w:p>
    <w:p w:rsidR="00796C7F" w:rsidRPr="00796C7F" w:rsidRDefault="00C42558" w:rsidP="00C42558">
      <w:pPr>
        <w:jc w:val="both"/>
      </w:pPr>
      <w:r>
        <w:t>Die Texte heute laden uns ein, über unser Leben mit Gott nachzudenken und alle Formen von Verurteilu</w:t>
      </w:r>
      <w:bookmarkStart w:id="0" w:name="_GoBack"/>
      <w:bookmarkEnd w:id="0"/>
      <w:r>
        <w:t>ng –</w:t>
      </w:r>
      <w:r w:rsidR="006925D8">
        <w:t xml:space="preserve"> </w:t>
      </w:r>
      <w:r>
        <w:t xml:space="preserve">auch </w:t>
      </w:r>
      <w:r w:rsidR="006925D8">
        <w:t>die</w:t>
      </w:r>
      <w:r>
        <w:t xml:space="preserve"> i</w:t>
      </w:r>
      <w:r w:rsidR="00DE6556">
        <w:t>n der</w:t>
      </w:r>
      <w:r>
        <w:t xml:space="preserve"> Stille unsere</w:t>
      </w:r>
      <w:r w:rsidR="00DE6556">
        <w:t>s</w:t>
      </w:r>
      <w:r>
        <w:t xml:space="preserve"> Herzen</w:t>
      </w:r>
      <w:r w:rsidR="00DE6556">
        <w:t>s</w:t>
      </w:r>
      <w:r>
        <w:t xml:space="preserve"> – mit Gottes Hilfe </w:t>
      </w:r>
      <w:r w:rsidR="0062189E">
        <w:t>auszuräumen</w:t>
      </w:r>
      <w:r>
        <w:t xml:space="preserve">. </w:t>
      </w:r>
      <w:r>
        <w:tab/>
      </w:r>
      <w:r w:rsidR="006925D8">
        <w:tab/>
      </w:r>
      <w:r>
        <w:tab/>
      </w:r>
      <w:r w:rsidR="00DE6556">
        <w:tab/>
      </w:r>
      <w:r>
        <w:tab/>
        <w:t>Amen.</w:t>
      </w:r>
    </w:p>
    <w:sectPr w:rsidR="00796C7F" w:rsidRPr="00796C7F" w:rsidSect="00434BBD">
      <w:headerReference w:type="default" r:id="rId6"/>
      <w:footerReference w:type="even" r:id="rId7"/>
      <w:footerReference w:type="default" r:id="rId8"/>
      <w:pgSz w:w="8419" w:h="11906" w:orient="landscape" w:code="9"/>
      <w:pgMar w:top="680" w:right="680" w:bottom="680" w:left="68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895" w:rsidRDefault="00D05895">
      <w:r>
        <w:separator/>
      </w:r>
    </w:p>
  </w:endnote>
  <w:endnote w:type="continuationSeparator" w:id="0">
    <w:p w:rsidR="00D05895" w:rsidRDefault="00D0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91E" w:rsidRDefault="000B491E" w:rsidP="000525AD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B491E" w:rsidRDefault="000B49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91E" w:rsidRPr="000B491E" w:rsidRDefault="000B491E" w:rsidP="000525AD">
    <w:pPr>
      <w:pStyle w:val="Fuzeile"/>
      <w:framePr w:wrap="around" w:vAnchor="text" w:hAnchor="margin" w:xAlign="center" w:y="1"/>
      <w:rPr>
        <w:rStyle w:val="Seitenzahl"/>
        <w:sz w:val="20"/>
        <w:szCs w:val="20"/>
      </w:rPr>
    </w:pPr>
    <w:r w:rsidRPr="000B491E">
      <w:rPr>
        <w:rStyle w:val="Seitenzahl"/>
        <w:sz w:val="20"/>
        <w:szCs w:val="20"/>
      </w:rPr>
      <w:fldChar w:fldCharType="begin"/>
    </w:r>
    <w:r w:rsidRPr="000B491E">
      <w:rPr>
        <w:rStyle w:val="Seitenzahl"/>
        <w:sz w:val="20"/>
        <w:szCs w:val="20"/>
      </w:rPr>
      <w:instrText xml:space="preserve">PAGE  </w:instrText>
    </w:r>
    <w:r w:rsidRPr="000B491E">
      <w:rPr>
        <w:rStyle w:val="Seitenzahl"/>
        <w:sz w:val="20"/>
        <w:szCs w:val="20"/>
      </w:rPr>
      <w:fldChar w:fldCharType="separate"/>
    </w:r>
    <w:r w:rsidR="0043693B">
      <w:rPr>
        <w:rStyle w:val="Seitenzahl"/>
        <w:noProof/>
        <w:sz w:val="20"/>
        <w:szCs w:val="20"/>
      </w:rPr>
      <w:t>3</w:t>
    </w:r>
    <w:r w:rsidRPr="000B491E">
      <w:rPr>
        <w:rStyle w:val="Seitenzahl"/>
        <w:sz w:val="20"/>
        <w:szCs w:val="20"/>
      </w:rPr>
      <w:fldChar w:fldCharType="end"/>
    </w:r>
  </w:p>
  <w:p w:rsidR="000B491E" w:rsidRPr="000B491E" w:rsidRDefault="000B491E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895" w:rsidRDefault="00D05895">
      <w:r>
        <w:separator/>
      </w:r>
    </w:p>
  </w:footnote>
  <w:footnote w:type="continuationSeparator" w:id="0">
    <w:p w:rsidR="00D05895" w:rsidRDefault="00D05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91E" w:rsidRPr="00796C7F" w:rsidRDefault="000B491E">
    <w:pPr>
      <w:pStyle w:val="Kopfzeile"/>
      <w:rPr>
        <w:sz w:val="16"/>
        <w:szCs w:val="16"/>
      </w:rPr>
    </w:pPr>
    <w:r>
      <w:rPr>
        <w:sz w:val="16"/>
        <w:szCs w:val="16"/>
      </w:rPr>
      <w:t xml:space="preserve">10. Sonntag – B – </w:t>
    </w:r>
    <w:r w:rsidR="002455C7">
      <w:rPr>
        <w:sz w:val="16"/>
        <w:szCs w:val="16"/>
      </w:rPr>
      <w:t>2</w:t>
    </w:r>
    <w:r w:rsidR="00C44800">
      <w:rPr>
        <w:sz w:val="16"/>
        <w:szCs w:val="16"/>
      </w:rPr>
      <w:t>4</w:t>
    </w:r>
    <w:r>
      <w:rPr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7F"/>
    <w:rsid w:val="00012223"/>
    <w:rsid w:val="000525AD"/>
    <w:rsid w:val="00062319"/>
    <w:rsid w:val="00080EF1"/>
    <w:rsid w:val="000B491E"/>
    <w:rsid w:val="000D297B"/>
    <w:rsid w:val="000F46DF"/>
    <w:rsid w:val="000F4B50"/>
    <w:rsid w:val="00136F82"/>
    <w:rsid w:val="0018334C"/>
    <w:rsid w:val="001A4841"/>
    <w:rsid w:val="001B1763"/>
    <w:rsid w:val="001B6382"/>
    <w:rsid w:val="002455C7"/>
    <w:rsid w:val="002659A3"/>
    <w:rsid w:val="002C10FD"/>
    <w:rsid w:val="002C5F64"/>
    <w:rsid w:val="002E123F"/>
    <w:rsid w:val="00336E0A"/>
    <w:rsid w:val="003374AE"/>
    <w:rsid w:val="0042358E"/>
    <w:rsid w:val="00434BBD"/>
    <w:rsid w:val="0043689F"/>
    <w:rsid w:val="0043693B"/>
    <w:rsid w:val="00436C9F"/>
    <w:rsid w:val="00492D5F"/>
    <w:rsid w:val="004958C7"/>
    <w:rsid w:val="004A5F41"/>
    <w:rsid w:val="00581E9A"/>
    <w:rsid w:val="005A0585"/>
    <w:rsid w:val="005F7C74"/>
    <w:rsid w:val="0062189E"/>
    <w:rsid w:val="006302B2"/>
    <w:rsid w:val="006925D8"/>
    <w:rsid w:val="006C0745"/>
    <w:rsid w:val="006C31AE"/>
    <w:rsid w:val="00771EE9"/>
    <w:rsid w:val="00772346"/>
    <w:rsid w:val="0077778E"/>
    <w:rsid w:val="00796C7F"/>
    <w:rsid w:val="007C2D72"/>
    <w:rsid w:val="007E13C5"/>
    <w:rsid w:val="007E7FEE"/>
    <w:rsid w:val="00815056"/>
    <w:rsid w:val="0085122A"/>
    <w:rsid w:val="008D1617"/>
    <w:rsid w:val="008F21D1"/>
    <w:rsid w:val="00947E5A"/>
    <w:rsid w:val="00967430"/>
    <w:rsid w:val="009D427F"/>
    <w:rsid w:val="009D5083"/>
    <w:rsid w:val="009D57B9"/>
    <w:rsid w:val="009E077C"/>
    <w:rsid w:val="00A03C33"/>
    <w:rsid w:val="00A056CA"/>
    <w:rsid w:val="00B110DD"/>
    <w:rsid w:val="00B37A32"/>
    <w:rsid w:val="00B66BA8"/>
    <w:rsid w:val="00B76347"/>
    <w:rsid w:val="00BA143E"/>
    <w:rsid w:val="00BA40EF"/>
    <w:rsid w:val="00C42558"/>
    <w:rsid w:val="00C44800"/>
    <w:rsid w:val="00C96C05"/>
    <w:rsid w:val="00CA7277"/>
    <w:rsid w:val="00CF37AF"/>
    <w:rsid w:val="00D045FC"/>
    <w:rsid w:val="00D05895"/>
    <w:rsid w:val="00D862AA"/>
    <w:rsid w:val="00DC474A"/>
    <w:rsid w:val="00DE6556"/>
    <w:rsid w:val="00E90A7D"/>
    <w:rsid w:val="00E95E6B"/>
    <w:rsid w:val="00EB1DF0"/>
    <w:rsid w:val="00EC1F10"/>
    <w:rsid w:val="00F059A6"/>
    <w:rsid w:val="00F756F4"/>
    <w:rsid w:val="00FD2E4C"/>
    <w:rsid w:val="00FE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93F9E"/>
  <w15:chartTrackingRefBased/>
  <w15:docId w15:val="{D73CDCDB-3ECF-4F51-B6EB-E1C73B04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96C7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96C7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96C7F"/>
  </w:style>
  <w:style w:type="paragraph" w:styleId="Funotentext">
    <w:name w:val="footnote text"/>
    <w:basedOn w:val="Standard"/>
    <w:semiHidden/>
    <w:rsid w:val="00796C7F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unotenzeichen">
    <w:name w:val="footnote reference"/>
    <w:semiHidden/>
    <w:rsid w:val="00796C7F"/>
    <w:rPr>
      <w:vertAlign w:val="superscript"/>
    </w:rPr>
  </w:style>
  <w:style w:type="paragraph" w:styleId="StandardWeb">
    <w:name w:val="Normal (Web)"/>
    <w:basedOn w:val="Standard"/>
    <w:rsid w:val="00815056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paragraph" w:customStyle="1" w:styleId="ts">
    <w:name w:val="ts"/>
    <w:basedOn w:val="Standard"/>
    <w:rsid w:val="00815056"/>
    <w:pPr>
      <w:spacing w:before="100" w:beforeAutospacing="1" w:after="100" w:afterAutospacing="1"/>
    </w:pPr>
    <w:rPr>
      <w:rFonts w:ascii="Verdana" w:hAnsi="Verdana"/>
      <w:color w:val="043A8C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biblische Erzählung vom Sündenfall – erste Lesung – sagt, was ge-schehen ist und was immer wieder geschieht</vt:lpstr>
    </vt:vector>
  </TitlesOfParts>
  <Company>Erzbischöfliches Ordinariat Berlin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biblische Erzählung vom Sündenfall – erste Lesung – sagt, was ge-schehen ist und was immer wieder geschieht</dc:title>
  <dc:subject/>
  <dc:creator>Armin Kögler</dc:creator>
  <cp:keywords/>
  <dc:description/>
  <cp:lastModifiedBy>Armin Kögler</cp:lastModifiedBy>
  <cp:revision>10</cp:revision>
  <dcterms:created xsi:type="dcterms:W3CDTF">2024-05-09T07:41:00Z</dcterms:created>
  <dcterms:modified xsi:type="dcterms:W3CDTF">2024-06-03T04:57:00Z</dcterms:modified>
</cp:coreProperties>
</file>