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FC" w:rsidRDefault="00837134" w:rsidP="00020010">
      <w:pPr>
        <w:widowControl w:val="0"/>
        <w:jc w:val="both"/>
        <w:rPr>
          <w:color w:val="222222"/>
        </w:rPr>
      </w:pPr>
      <w:r>
        <w:rPr>
          <w:color w:val="222222"/>
        </w:rPr>
        <w:t xml:space="preserve">Liebe Gemeinde, </w:t>
      </w:r>
      <w:r w:rsidR="00020010" w:rsidRPr="00020010">
        <w:rPr>
          <w:color w:val="222222"/>
        </w:rPr>
        <w:t>Fastenzeit</w:t>
      </w:r>
      <w:r w:rsidR="00221C6C">
        <w:rPr>
          <w:color w:val="222222"/>
        </w:rPr>
        <w:t>,</w:t>
      </w:r>
      <w:r w:rsidR="00020010" w:rsidRPr="00020010">
        <w:rPr>
          <w:color w:val="222222"/>
        </w:rPr>
        <w:t xml:space="preserve"> österliche Bußzeit, das sind </w:t>
      </w:r>
      <w:r w:rsidR="00580EF2">
        <w:rPr>
          <w:color w:val="222222"/>
        </w:rPr>
        <w:t>40</w:t>
      </w:r>
      <w:r w:rsidR="00020010" w:rsidRPr="00020010">
        <w:rPr>
          <w:color w:val="222222"/>
        </w:rPr>
        <w:t xml:space="preserve"> Tage der Vorbereitung auf Ostern, dem </w:t>
      </w:r>
      <w:r w:rsidR="00437445">
        <w:rPr>
          <w:color w:val="222222"/>
        </w:rPr>
        <w:t>Tag</w:t>
      </w:r>
      <w:r w:rsidR="00020010" w:rsidRPr="00020010">
        <w:rPr>
          <w:color w:val="222222"/>
        </w:rPr>
        <w:t xml:space="preserve"> der </w:t>
      </w:r>
      <w:r w:rsidR="00437445">
        <w:rPr>
          <w:color w:val="222222"/>
        </w:rPr>
        <w:t>Tage</w:t>
      </w:r>
      <w:r w:rsidR="00020010" w:rsidRPr="00020010">
        <w:rPr>
          <w:color w:val="222222"/>
        </w:rPr>
        <w:t>, dem wichtigsten Fest der Christen.</w:t>
      </w:r>
    </w:p>
    <w:p w:rsidR="004A5BA2" w:rsidRDefault="00020010" w:rsidP="00020010">
      <w:pPr>
        <w:widowControl w:val="0"/>
        <w:jc w:val="both"/>
        <w:rPr>
          <w:color w:val="222222"/>
        </w:rPr>
      </w:pPr>
      <w:r w:rsidRPr="00020010">
        <w:rPr>
          <w:color w:val="222222"/>
        </w:rPr>
        <w:t>Die 40 Tage erinnern an die 40 Jahre, die Israel in der Wüste ver</w:t>
      </w:r>
      <w:r w:rsidR="004A07FC">
        <w:rPr>
          <w:color w:val="222222"/>
        </w:rPr>
        <w:softHyphen/>
      </w:r>
      <w:r w:rsidRPr="00020010">
        <w:rPr>
          <w:color w:val="222222"/>
        </w:rPr>
        <w:t>br</w:t>
      </w:r>
      <w:r w:rsidR="009C4277">
        <w:rPr>
          <w:color w:val="222222"/>
        </w:rPr>
        <w:t>ing</w:t>
      </w:r>
      <w:r w:rsidRPr="00020010">
        <w:rPr>
          <w:color w:val="222222"/>
        </w:rPr>
        <w:t>e</w:t>
      </w:r>
      <w:r w:rsidR="009C4277">
        <w:rPr>
          <w:color w:val="222222"/>
        </w:rPr>
        <w:t>n muss</w:t>
      </w:r>
      <w:r w:rsidRPr="00020010">
        <w:rPr>
          <w:color w:val="222222"/>
        </w:rPr>
        <w:t>, zwischen Ägypten, dem Land der Knechtschaft, und dem verheißenen Land</w:t>
      </w:r>
      <w:r w:rsidR="009C4277">
        <w:rPr>
          <w:color w:val="222222"/>
        </w:rPr>
        <w:t>.</w:t>
      </w:r>
      <w:r w:rsidR="00580EF2">
        <w:rPr>
          <w:color w:val="222222"/>
        </w:rPr>
        <w:t xml:space="preserve"> </w:t>
      </w:r>
      <w:r w:rsidR="009C4277">
        <w:rPr>
          <w:color w:val="222222"/>
        </w:rPr>
        <w:t xml:space="preserve">Wegen </w:t>
      </w:r>
      <w:r w:rsidR="004A07FC">
        <w:rPr>
          <w:color w:val="222222"/>
        </w:rPr>
        <w:t>d</w:t>
      </w:r>
      <w:r w:rsidR="009C4277">
        <w:rPr>
          <w:color w:val="222222"/>
        </w:rPr>
        <w:t>es</w:t>
      </w:r>
      <w:r w:rsidR="00580EF2">
        <w:rPr>
          <w:color w:val="222222"/>
        </w:rPr>
        <w:t xml:space="preserve"> Unglaubens – dafür </w:t>
      </w:r>
      <w:r w:rsidR="00F01139">
        <w:rPr>
          <w:color w:val="222222"/>
        </w:rPr>
        <w:t>glaubten sie</w:t>
      </w:r>
      <w:r w:rsidR="00580EF2">
        <w:rPr>
          <w:color w:val="222222"/>
        </w:rPr>
        <w:t xml:space="preserve"> de</w:t>
      </w:r>
      <w:r w:rsidR="004A5BA2">
        <w:rPr>
          <w:color w:val="222222"/>
        </w:rPr>
        <w:t>r</w:t>
      </w:r>
      <w:r w:rsidR="00580EF2">
        <w:rPr>
          <w:color w:val="222222"/>
        </w:rPr>
        <w:t xml:space="preserve"> Botschaf</w:t>
      </w:r>
      <w:r w:rsidR="004A5BA2">
        <w:rPr>
          <w:color w:val="222222"/>
        </w:rPr>
        <w:t>t</w:t>
      </w:r>
      <w:r w:rsidR="00580EF2">
        <w:rPr>
          <w:color w:val="222222"/>
        </w:rPr>
        <w:t xml:space="preserve"> des Versuchers</w:t>
      </w:r>
      <w:r w:rsidR="00F01139">
        <w:rPr>
          <w:color w:val="222222"/>
        </w:rPr>
        <w:t xml:space="preserve"> </w:t>
      </w:r>
      <w:r w:rsidR="00580EF2">
        <w:rPr>
          <w:color w:val="222222"/>
        </w:rPr>
        <w:t xml:space="preserve">– </w:t>
      </w:r>
      <w:r w:rsidR="004A5BA2">
        <w:rPr>
          <w:color w:val="222222"/>
        </w:rPr>
        <w:t>‚</w:t>
      </w:r>
      <w:r w:rsidR="00E1264B">
        <w:rPr>
          <w:color w:val="222222"/>
        </w:rPr>
        <w:t>d</w:t>
      </w:r>
      <w:r w:rsidR="00437445">
        <w:rPr>
          <w:color w:val="222222"/>
        </w:rPr>
        <w:t>ort ist das Land der Riesen, wir kamen uns wie Heuschrecken vor</w:t>
      </w:r>
      <w:r w:rsidR="004A5BA2">
        <w:rPr>
          <w:color w:val="222222"/>
        </w:rPr>
        <w:t>‘</w:t>
      </w:r>
      <w:r w:rsidR="004A5BA2">
        <w:rPr>
          <w:color w:val="222222"/>
          <w:vertAlign w:val="superscript"/>
        </w:rPr>
        <w:t xml:space="preserve"> </w:t>
      </w:r>
      <w:r w:rsidR="00B8778E">
        <w:rPr>
          <w:color w:val="222222"/>
          <w:vertAlign w:val="superscript"/>
        </w:rPr>
        <w:t>(Num13,32f)</w:t>
      </w:r>
      <w:r w:rsidR="00B8778E">
        <w:rPr>
          <w:color w:val="222222"/>
        </w:rPr>
        <w:t xml:space="preserve"> </w:t>
      </w:r>
      <w:r w:rsidR="009C4277">
        <w:rPr>
          <w:color w:val="222222"/>
        </w:rPr>
        <w:t>–</w:t>
      </w:r>
      <w:r w:rsidR="004A5BA2">
        <w:rPr>
          <w:color w:val="222222"/>
        </w:rPr>
        <w:t>,</w:t>
      </w:r>
      <w:r w:rsidR="00437445">
        <w:rPr>
          <w:color w:val="222222"/>
        </w:rPr>
        <w:t xml:space="preserve"> </w:t>
      </w:r>
      <w:r w:rsidR="009C4277">
        <w:rPr>
          <w:color w:val="222222"/>
        </w:rPr>
        <w:t xml:space="preserve">wollte und konnte Israel </w:t>
      </w:r>
      <w:r w:rsidR="00580EF2">
        <w:rPr>
          <w:color w:val="222222"/>
        </w:rPr>
        <w:t>nicht</w:t>
      </w:r>
      <w:r w:rsidR="009C4277">
        <w:rPr>
          <w:color w:val="222222"/>
        </w:rPr>
        <w:t xml:space="preserve"> ins gelobte Land </w:t>
      </w:r>
      <w:r w:rsidR="00580EF2">
        <w:rPr>
          <w:color w:val="222222"/>
        </w:rPr>
        <w:t>ziehen.</w:t>
      </w:r>
      <w:r w:rsidR="009C4277">
        <w:rPr>
          <w:color w:val="222222"/>
        </w:rPr>
        <w:t xml:space="preserve"> </w:t>
      </w:r>
      <w:r w:rsidR="00837134">
        <w:rPr>
          <w:color w:val="222222"/>
        </w:rPr>
        <w:t xml:space="preserve">Zur </w:t>
      </w:r>
      <w:r w:rsidR="009C4277">
        <w:rPr>
          <w:color w:val="222222"/>
        </w:rPr>
        <w:t>Läuterung</w:t>
      </w:r>
      <w:r w:rsidR="00837134">
        <w:rPr>
          <w:color w:val="222222"/>
        </w:rPr>
        <w:t xml:space="preserve"> </w:t>
      </w:r>
      <w:r w:rsidR="009C4277">
        <w:rPr>
          <w:color w:val="222222"/>
        </w:rPr>
        <w:t>ordnet Gott</w:t>
      </w:r>
      <w:r w:rsidR="00E1264B">
        <w:rPr>
          <w:color w:val="222222"/>
        </w:rPr>
        <w:t xml:space="preserve"> die</w:t>
      </w:r>
      <w:r w:rsidR="009C4277">
        <w:rPr>
          <w:color w:val="222222"/>
        </w:rPr>
        <w:t xml:space="preserve"> </w:t>
      </w:r>
      <w:r w:rsidR="00837134">
        <w:rPr>
          <w:color w:val="222222"/>
        </w:rPr>
        <w:t xml:space="preserve">40 Jahre des „Fastens“ </w:t>
      </w:r>
      <w:r w:rsidR="009C4277">
        <w:rPr>
          <w:color w:val="222222"/>
        </w:rPr>
        <w:t>an.</w:t>
      </w:r>
    </w:p>
    <w:p w:rsidR="00020010" w:rsidRPr="00020010" w:rsidRDefault="00580EF2" w:rsidP="00020010">
      <w:pPr>
        <w:widowControl w:val="0"/>
        <w:jc w:val="both"/>
        <w:rPr>
          <w:color w:val="222222"/>
        </w:rPr>
      </w:pPr>
      <w:r>
        <w:rPr>
          <w:color w:val="222222"/>
        </w:rPr>
        <w:t>Wir werden</w:t>
      </w:r>
      <w:r w:rsidR="009C4277">
        <w:rPr>
          <w:color w:val="222222"/>
        </w:rPr>
        <w:t xml:space="preserve"> auch</w:t>
      </w:r>
      <w:r>
        <w:rPr>
          <w:color w:val="222222"/>
        </w:rPr>
        <w:t xml:space="preserve"> erinnert</w:t>
      </w:r>
      <w:r w:rsidR="00020010" w:rsidRPr="00020010">
        <w:rPr>
          <w:color w:val="222222"/>
        </w:rPr>
        <w:t xml:space="preserve"> an die 40 Tage, die Jesus in der Wüste fastete.</w:t>
      </w:r>
    </w:p>
    <w:p w:rsidR="00580EF2" w:rsidRDefault="00020010" w:rsidP="00020010">
      <w:pPr>
        <w:widowControl w:val="0"/>
        <w:jc w:val="both"/>
        <w:rPr>
          <w:color w:val="222222"/>
        </w:rPr>
      </w:pPr>
      <w:r w:rsidRPr="00020010">
        <w:rPr>
          <w:color w:val="222222"/>
        </w:rPr>
        <w:t xml:space="preserve">Wüste bedeutet Freiheit, aber auch Unsicherheit, Armut, Durst und Hunger. </w:t>
      </w:r>
      <w:r w:rsidR="004A5BA2">
        <w:rPr>
          <w:color w:val="222222"/>
        </w:rPr>
        <w:t>Di</w:t>
      </w:r>
      <w:r w:rsidR="00580EF2">
        <w:rPr>
          <w:color w:val="222222"/>
        </w:rPr>
        <w:t xml:space="preserve">e Menschen haben </w:t>
      </w:r>
      <w:r w:rsidR="00992BBE">
        <w:rPr>
          <w:color w:val="222222"/>
        </w:rPr>
        <w:t>1989</w:t>
      </w:r>
      <w:r w:rsidR="00580EF2">
        <w:rPr>
          <w:color w:val="222222"/>
        </w:rPr>
        <w:t xml:space="preserve"> nach Freiheit geschrien, </w:t>
      </w:r>
      <w:r w:rsidR="00A96771">
        <w:rPr>
          <w:color w:val="222222"/>
        </w:rPr>
        <w:t>als die</w:t>
      </w:r>
      <w:r w:rsidR="00837134">
        <w:rPr>
          <w:color w:val="222222"/>
        </w:rPr>
        <w:t>se</w:t>
      </w:r>
      <w:r w:rsidR="00A96771">
        <w:rPr>
          <w:color w:val="222222"/>
        </w:rPr>
        <w:t xml:space="preserve"> dann da war,</w:t>
      </w:r>
      <w:r w:rsidR="004A07FC">
        <w:rPr>
          <w:color w:val="222222"/>
        </w:rPr>
        <w:t xml:space="preserve"> benahmen </w:t>
      </w:r>
      <w:r w:rsidR="00D743A0">
        <w:rPr>
          <w:color w:val="222222"/>
        </w:rPr>
        <w:t xml:space="preserve">viele </w:t>
      </w:r>
      <w:r w:rsidR="004A07FC">
        <w:rPr>
          <w:color w:val="222222"/>
        </w:rPr>
        <w:t xml:space="preserve">sich wie Israel in der Wüste. </w:t>
      </w:r>
      <w:r w:rsidR="00D743A0">
        <w:rPr>
          <w:color w:val="222222"/>
        </w:rPr>
        <w:t>Es</w:t>
      </w:r>
      <w:r w:rsidR="00A96771">
        <w:rPr>
          <w:color w:val="222222"/>
        </w:rPr>
        <w:t xml:space="preserve"> kam</w:t>
      </w:r>
      <w:r w:rsidR="00AD5BD7">
        <w:rPr>
          <w:color w:val="222222"/>
        </w:rPr>
        <w:t xml:space="preserve"> </w:t>
      </w:r>
      <w:r w:rsidR="00A96771">
        <w:rPr>
          <w:color w:val="222222"/>
        </w:rPr>
        <w:t xml:space="preserve">die Sehnsucht nach der „guten alten Zeit der DDR, in der für uns gedacht wurde“. Und wir müssen uns </w:t>
      </w:r>
      <w:r w:rsidR="00AD5BD7">
        <w:rPr>
          <w:color w:val="222222"/>
        </w:rPr>
        <w:t>f</w:t>
      </w:r>
      <w:r w:rsidR="00A96771">
        <w:rPr>
          <w:color w:val="222222"/>
        </w:rPr>
        <w:t>rage</w:t>
      </w:r>
      <w:r w:rsidR="00AD5BD7">
        <w:rPr>
          <w:color w:val="222222"/>
        </w:rPr>
        <w:t>n</w:t>
      </w:r>
      <w:r w:rsidR="00A96771">
        <w:rPr>
          <w:color w:val="222222"/>
        </w:rPr>
        <w:t xml:space="preserve">, ob nicht bei vielen Mitläufern </w:t>
      </w:r>
      <w:r w:rsidR="00F01139">
        <w:rPr>
          <w:color w:val="222222"/>
        </w:rPr>
        <w:t>von</w:t>
      </w:r>
      <w:r w:rsidR="00837134">
        <w:rPr>
          <w:color w:val="222222"/>
        </w:rPr>
        <w:t xml:space="preserve"> AfD</w:t>
      </w:r>
      <w:r w:rsidR="00A96771">
        <w:rPr>
          <w:color w:val="222222"/>
        </w:rPr>
        <w:t xml:space="preserve"> und Co. dieselbe </w:t>
      </w:r>
      <w:r w:rsidR="00F01139">
        <w:rPr>
          <w:color w:val="222222"/>
        </w:rPr>
        <w:t>diffuse</w:t>
      </w:r>
      <w:r w:rsidR="00A96771">
        <w:rPr>
          <w:color w:val="222222"/>
        </w:rPr>
        <w:t xml:space="preserve"> Sehnsucht nach umsorgter Kleinbürgerlichkeit eine zen</w:t>
      </w:r>
      <w:r w:rsidR="00C73A81">
        <w:rPr>
          <w:color w:val="222222"/>
        </w:rPr>
        <w:softHyphen/>
      </w:r>
      <w:r w:rsidR="00A96771">
        <w:rPr>
          <w:color w:val="222222"/>
        </w:rPr>
        <w:t>trale Triebfeder des Handelns ist. Kleinbürgerliche Umsorgtheit aber steht der Freiheit, in die Gott uns führen will, konträr entgegen.</w:t>
      </w:r>
    </w:p>
    <w:p w:rsidR="00020010" w:rsidRPr="00020010" w:rsidRDefault="00A96771" w:rsidP="00020010">
      <w:pPr>
        <w:widowControl w:val="0"/>
        <w:jc w:val="both"/>
        <w:rPr>
          <w:color w:val="222222"/>
        </w:rPr>
      </w:pPr>
      <w:r>
        <w:rPr>
          <w:color w:val="222222"/>
        </w:rPr>
        <w:t xml:space="preserve">In der Wüste </w:t>
      </w:r>
      <w:r w:rsidRPr="00020010">
        <w:rPr>
          <w:color w:val="222222"/>
        </w:rPr>
        <w:t xml:space="preserve">wird </w:t>
      </w:r>
      <w:r>
        <w:rPr>
          <w:color w:val="222222"/>
        </w:rPr>
        <w:t>a</w:t>
      </w:r>
      <w:r w:rsidR="00020010" w:rsidRPr="00020010">
        <w:rPr>
          <w:color w:val="222222"/>
        </w:rPr>
        <w:t xml:space="preserve">lles Unwesentliche </w:t>
      </w:r>
      <w:r w:rsidR="00E1264B">
        <w:rPr>
          <w:color w:val="222222"/>
        </w:rPr>
        <w:t>gegenstandslos</w:t>
      </w:r>
      <w:r w:rsidR="00020010" w:rsidRPr="00020010">
        <w:rPr>
          <w:color w:val="222222"/>
        </w:rPr>
        <w:t>, künstliche Lichter und falsche Ideen verblassen</w:t>
      </w:r>
      <w:r>
        <w:rPr>
          <w:color w:val="222222"/>
        </w:rPr>
        <w:t>, erweisen sich als das, was sie sind</w:t>
      </w:r>
      <w:r w:rsidR="004A5BA2">
        <w:rPr>
          <w:color w:val="222222"/>
        </w:rPr>
        <w:t>:</w:t>
      </w:r>
      <w:r>
        <w:rPr>
          <w:color w:val="222222"/>
        </w:rPr>
        <w:t xml:space="preserve"> diabolische Irrlichter. Eine ähnliche </w:t>
      </w:r>
      <w:r w:rsidRPr="009C4277">
        <w:t>Erfahrung</w:t>
      </w:r>
      <w:r>
        <w:rPr>
          <w:color w:val="222222"/>
        </w:rPr>
        <w:t xml:space="preserve"> der Freiheit macht, wer sich mit allen Fasern seines Seins dem Glauben</w:t>
      </w:r>
      <w:r w:rsidR="004A5BA2">
        <w:rPr>
          <w:color w:val="222222"/>
        </w:rPr>
        <w:t>,</w:t>
      </w:r>
      <w:r>
        <w:rPr>
          <w:color w:val="222222"/>
        </w:rPr>
        <w:t xml:space="preserve"> der Botschaft Gottes stellt</w:t>
      </w:r>
      <w:r w:rsidR="00D2636F">
        <w:rPr>
          <w:color w:val="222222"/>
        </w:rPr>
        <w:t xml:space="preserve"> </w:t>
      </w:r>
      <w:r w:rsidR="00837134">
        <w:rPr>
          <w:color w:val="222222"/>
        </w:rPr>
        <w:t xml:space="preserve">– </w:t>
      </w:r>
      <w:r w:rsidR="00D743A0">
        <w:rPr>
          <w:color w:val="222222"/>
        </w:rPr>
        <w:t>sich ihr</w:t>
      </w:r>
      <w:r w:rsidR="00D2636F">
        <w:rPr>
          <w:color w:val="222222"/>
        </w:rPr>
        <w:t xml:space="preserve"> öffnet</w:t>
      </w:r>
      <w:r>
        <w:rPr>
          <w:color w:val="222222"/>
        </w:rPr>
        <w:t>.</w:t>
      </w:r>
      <w:r w:rsidR="00020010" w:rsidRPr="00020010">
        <w:rPr>
          <w:color w:val="222222"/>
        </w:rPr>
        <w:t xml:space="preserve"> </w:t>
      </w:r>
      <w:r>
        <w:rPr>
          <w:color w:val="222222"/>
        </w:rPr>
        <w:t>J</w:t>
      </w:r>
      <w:r w:rsidR="00020010" w:rsidRPr="00020010">
        <w:rPr>
          <w:color w:val="222222"/>
        </w:rPr>
        <w:t>e mehr wir uns in das Licht Christi stellen,</w:t>
      </w:r>
      <w:r>
        <w:rPr>
          <w:color w:val="222222"/>
        </w:rPr>
        <w:t xml:space="preserve"> der einzige</w:t>
      </w:r>
      <w:r w:rsidR="0052751B">
        <w:rPr>
          <w:color w:val="222222"/>
        </w:rPr>
        <w:t>n</w:t>
      </w:r>
      <w:r>
        <w:rPr>
          <w:color w:val="222222"/>
        </w:rPr>
        <w:t xml:space="preserve"> Lichtquelle ohne Irrlichtfaktor,</w:t>
      </w:r>
      <w:r w:rsidR="004F756C">
        <w:rPr>
          <w:color w:val="222222"/>
        </w:rPr>
        <w:t xml:space="preserve"> um so mehr</w:t>
      </w:r>
      <w:r>
        <w:rPr>
          <w:color w:val="222222"/>
        </w:rPr>
        <w:t xml:space="preserve"> werden wir die Erfahrung machen:</w:t>
      </w:r>
      <w:r w:rsidR="00020010" w:rsidRPr="00020010">
        <w:rPr>
          <w:color w:val="222222"/>
        </w:rPr>
        <w:t xml:space="preserve"> </w:t>
      </w:r>
      <w:r>
        <w:rPr>
          <w:color w:val="222222"/>
        </w:rPr>
        <w:t>E</w:t>
      </w:r>
      <w:r w:rsidR="00E1264B" w:rsidRPr="00D743A0">
        <w:rPr>
          <w:color w:val="222222"/>
          <w:sz w:val="18"/>
          <w:szCs w:val="18"/>
        </w:rPr>
        <w:t>R</w:t>
      </w:r>
      <w:r w:rsidR="00020010" w:rsidRPr="00020010">
        <w:rPr>
          <w:color w:val="222222"/>
        </w:rPr>
        <w:t xml:space="preserve"> </w:t>
      </w:r>
      <w:r w:rsidRPr="00020010">
        <w:rPr>
          <w:color w:val="222222"/>
        </w:rPr>
        <w:t>führ</w:t>
      </w:r>
      <w:r>
        <w:rPr>
          <w:color w:val="222222"/>
        </w:rPr>
        <w:t>t</w:t>
      </w:r>
      <w:r w:rsidRPr="00020010">
        <w:rPr>
          <w:color w:val="222222"/>
        </w:rPr>
        <w:t xml:space="preserve"> </w:t>
      </w:r>
      <w:r w:rsidR="00020010" w:rsidRPr="00020010">
        <w:rPr>
          <w:color w:val="222222"/>
        </w:rPr>
        <w:t>uns in die wirkliche Freiheit</w:t>
      </w:r>
      <w:r w:rsidR="00437445">
        <w:rPr>
          <w:color w:val="222222"/>
        </w:rPr>
        <w:t>, in Seine Freiheit, die E</w:t>
      </w:r>
      <w:r w:rsidR="00E1264B" w:rsidRPr="00D743A0">
        <w:rPr>
          <w:color w:val="222222"/>
          <w:sz w:val="18"/>
          <w:szCs w:val="18"/>
        </w:rPr>
        <w:t>R</w:t>
      </w:r>
      <w:r w:rsidR="00437445">
        <w:rPr>
          <w:color w:val="222222"/>
        </w:rPr>
        <w:t xml:space="preserve"> für uns</w:t>
      </w:r>
      <w:r w:rsidR="004A07FC">
        <w:rPr>
          <w:color w:val="222222"/>
        </w:rPr>
        <w:t xml:space="preserve"> am Kreuz</w:t>
      </w:r>
      <w:r w:rsidR="00437445">
        <w:rPr>
          <w:color w:val="222222"/>
        </w:rPr>
        <w:t xml:space="preserve"> erworben hat</w:t>
      </w:r>
      <w:r w:rsidR="00020010" w:rsidRPr="00020010">
        <w:rPr>
          <w:color w:val="222222"/>
        </w:rPr>
        <w:t xml:space="preserve">. </w:t>
      </w:r>
      <w:r w:rsidR="00BA759D">
        <w:rPr>
          <w:color w:val="222222"/>
        </w:rPr>
        <w:t xml:space="preserve">– </w:t>
      </w:r>
      <w:r w:rsidR="00020010" w:rsidRPr="00020010">
        <w:rPr>
          <w:color w:val="222222"/>
        </w:rPr>
        <w:t xml:space="preserve">Im Licht Christi begreifen wir die Notwendigkeit, anders zu werden; verstehen wir Umkehr </w:t>
      </w:r>
      <w:r w:rsidR="00D743A0">
        <w:rPr>
          <w:color w:val="222222"/>
        </w:rPr>
        <w:t>und</w:t>
      </w:r>
      <w:r w:rsidR="00020010" w:rsidRPr="00020010">
        <w:rPr>
          <w:color w:val="222222"/>
        </w:rPr>
        <w:t xml:space="preserve"> Rückkehr zu Gott als Geschenk </w:t>
      </w:r>
      <w:r w:rsidR="00B06D9C">
        <w:rPr>
          <w:color w:val="222222"/>
        </w:rPr>
        <w:t>S</w:t>
      </w:r>
      <w:r w:rsidR="00020010" w:rsidRPr="00020010">
        <w:rPr>
          <w:color w:val="222222"/>
        </w:rPr>
        <w:t>einer Gnade</w:t>
      </w:r>
      <w:r w:rsidR="00D743A0">
        <w:rPr>
          <w:color w:val="222222"/>
        </w:rPr>
        <w:t>. Das ist</w:t>
      </w:r>
      <w:r w:rsidR="00020010" w:rsidRPr="00020010">
        <w:rPr>
          <w:color w:val="222222"/>
        </w:rPr>
        <w:t xml:space="preserve"> die große, wesentliche</w:t>
      </w:r>
      <w:r>
        <w:rPr>
          <w:color w:val="222222"/>
        </w:rPr>
        <w:t xml:space="preserve"> und wichtigste</w:t>
      </w:r>
      <w:r w:rsidR="00020010" w:rsidRPr="00020010">
        <w:rPr>
          <w:color w:val="222222"/>
        </w:rPr>
        <w:t xml:space="preserve"> A</w:t>
      </w:r>
      <w:r>
        <w:rPr>
          <w:color w:val="222222"/>
        </w:rPr>
        <w:t>ufgabe</w:t>
      </w:r>
      <w:r w:rsidR="00020010" w:rsidRPr="00020010">
        <w:rPr>
          <w:color w:val="222222"/>
        </w:rPr>
        <w:t xml:space="preserve"> unseres Lebens.</w:t>
      </w:r>
    </w:p>
    <w:p w:rsidR="00D743A0" w:rsidRPr="00D743A0" w:rsidRDefault="00D743A0" w:rsidP="00020010">
      <w:pPr>
        <w:widowControl w:val="0"/>
        <w:jc w:val="both"/>
        <w:rPr>
          <w:color w:val="222222"/>
          <w:sz w:val="4"/>
          <w:szCs w:val="4"/>
        </w:rPr>
      </w:pPr>
    </w:p>
    <w:p w:rsidR="00020010" w:rsidRPr="00020010" w:rsidRDefault="00020010" w:rsidP="00020010">
      <w:pPr>
        <w:widowControl w:val="0"/>
        <w:jc w:val="both"/>
        <w:rPr>
          <w:color w:val="222222"/>
        </w:rPr>
      </w:pPr>
      <w:r w:rsidRPr="00020010">
        <w:rPr>
          <w:color w:val="222222"/>
        </w:rPr>
        <w:t xml:space="preserve">Die Lesungen und das Evangelium </w:t>
      </w:r>
      <w:r w:rsidR="004A07FC" w:rsidRPr="00020010">
        <w:rPr>
          <w:color w:val="222222"/>
        </w:rPr>
        <w:t xml:space="preserve">verdeutlichen </w:t>
      </w:r>
      <w:r w:rsidRPr="00020010">
        <w:rPr>
          <w:color w:val="222222"/>
        </w:rPr>
        <w:t xml:space="preserve">diese </w:t>
      </w:r>
      <w:r w:rsidR="00B06D9C">
        <w:rPr>
          <w:color w:val="222222"/>
        </w:rPr>
        <w:t>al</w:t>
      </w:r>
      <w:r w:rsidRPr="00020010">
        <w:rPr>
          <w:color w:val="222222"/>
        </w:rPr>
        <w:t>lgemeinen Aussagen über die Zeit der Vorberei</w:t>
      </w:r>
      <w:r w:rsidR="00B06D9C">
        <w:rPr>
          <w:color w:val="222222"/>
        </w:rPr>
        <w:t>t</w:t>
      </w:r>
      <w:r w:rsidRPr="00020010">
        <w:rPr>
          <w:color w:val="222222"/>
        </w:rPr>
        <w:t>ung</w:t>
      </w:r>
      <w:r w:rsidR="00E1731D">
        <w:rPr>
          <w:color w:val="222222"/>
        </w:rPr>
        <w:t xml:space="preserve"> auf das Osterfest</w:t>
      </w:r>
      <w:r w:rsidRPr="00020010">
        <w:rPr>
          <w:color w:val="222222"/>
        </w:rPr>
        <w:t>.</w:t>
      </w:r>
    </w:p>
    <w:p w:rsidR="00023C37" w:rsidRDefault="00020010" w:rsidP="00023C37">
      <w:pPr>
        <w:jc w:val="both"/>
      </w:pPr>
      <w:r w:rsidRPr="00023C37">
        <w:rPr>
          <w:color w:val="222222"/>
        </w:rPr>
        <w:t xml:space="preserve">Die Sintflut ist Gottes Gericht über eine aus der Ordnung geratene Welt. Aber </w:t>
      </w:r>
      <w:r w:rsidR="002532AE">
        <w:rPr>
          <w:color w:val="222222"/>
        </w:rPr>
        <w:t>durch das</w:t>
      </w:r>
      <w:r w:rsidRPr="00023C37">
        <w:rPr>
          <w:color w:val="222222"/>
        </w:rPr>
        <w:t xml:space="preserve"> Gericht</w:t>
      </w:r>
      <w:r w:rsidR="002532AE">
        <w:rPr>
          <w:color w:val="222222"/>
        </w:rPr>
        <w:t xml:space="preserve"> hindurch</w:t>
      </w:r>
      <w:r w:rsidRPr="00023C37">
        <w:rPr>
          <w:color w:val="222222"/>
        </w:rPr>
        <w:t xml:space="preserve"> gewährt Gott </w:t>
      </w:r>
      <w:r w:rsidR="00AD5BD7">
        <w:rPr>
          <w:color w:val="222222"/>
        </w:rPr>
        <w:t xml:space="preserve">den von </w:t>
      </w:r>
      <w:r w:rsidR="002532AE">
        <w:rPr>
          <w:color w:val="222222"/>
        </w:rPr>
        <w:t>I</w:t>
      </w:r>
      <w:r w:rsidR="002532AE" w:rsidRPr="00F01139">
        <w:rPr>
          <w:color w:val="222222"/>
          <w:sz w:val="18"/>
          <w:szCs w:val="18"/>
        </w:rPr>
        <w:t>HM</w:t>
      </w:r>
      <w:r w:rsidR="00AD5BD7">
        <w:rPr>
          <w:color w:val="222222"/>
        </w:rPr>
        <w:t xml:space="preserve"> selbst vorbe</w:t>
      </w:r>
      <w:r w:rsidR="002532AE">
        <w:rPr>
          <w:color w:val="222222"/>
        </w:rPr>
        <w:softHyphen/>
      </w:r>
      <w:r w:rsidR="00AD5BD7">
        <w:rPr>
          <w:color w:val="222222"/>
        </w:rPr>
        <w:t>reiteten</w:t>
      </w:r>
      <w:r w:rsidRPr="00023C37">
        <w:rPr>
          <w:color w:val="222222"/>
        </w:rPr>
        <w:t xml:space="preserve"> </w:t>
      </w:r>
      <w:r w:rsidR="009C4277">
        <w:rPr>
          <w:color w:val="222222"/>
        </w:rPr>
        <w:t>N</w:t>
      </w:r>
      <w:r w:rsidRPr="00023C37">
        <w:rPr>
          <w:color w:val="222222"/>
        </w:rPr>
        <w:t>eu</w:t>
      </w:r>
      <w:r w:rsidR="009C4277">
        <w:rPr>
          <w:color w:val="222222"/>
        </w:rPr>
        <w:t>a</w:t>
      </w:r>
      <w:r w:rsidRPr="00023C37">
        <w:rPr>
          <w:color w:val="222222"/>
        </w:rPr>
        <w:t xml:space="preserve">nfang; </w:t>
      </w:r>
      <w:r w:rsidR="00AD5BD7">
        <w:rPr>
          <w:color w:val="222222"/>
        </w:rPr>
        <w:t>E</w:t>
      </w:r>
      <w:r w:rsidR="002532AE" w:rsidRPr="00F01139">
        <w:rPr>
          <w:color w:val="222222"/>
          <w:sz w:val="18"/>
          <w:szCs w:val="18"/>
        </w:rPr>
        <w:t>R</w:t>
      </w:r>
      <w:r w:rsidRPr="00023C37">
        <w:rPr>
          <w:color w:val="222222"/>
        </w:rPr>
        <w:t xml:space="preserve"> schließt einen Bund mit Noach und</w:t>
      </w:r>
      <w:r w:rsidR="00C3443F">
        <w:rPr>
          <w:color w:val="222222"/>
        </w:rPr>
        <w:t xml:space="preserve"> über ihn</w:t>
      </w:r>
      <w:r w:rsidR="00837134">
        <w:rPr>
          <w:color w:val="222222"/>
        </w:rPr>
        <w:t xml:space="preserve"> hinaus</w:t>
      </w:r>
      <w:r w:rsidR="00C3443F">
        <w:rPr>
          <w:color w:val="222222"/>
        </w:rPr>
        <w:t xml:space="preserve"> mit</w:t>
      </w:r>
      <w:r w:rsidRPr="00023C37">
        <w:rPr>
          <w:color w:val="222222"/>
        </w:rPr>
        <w:t xml:space="preserve"> der ganzen Menschheit. Trotz des Bösen, das auch in Zukunft geschehen wird, will </w:t>
      </w:r>
      <w:r w:rsidR="00EE25CD">
        <w:rPr>
          <w:color w:val="222222"/>
        </w:rPr>
        <w:t>Gott</w:t>
      </w:r>
      <w:r w:rsidRPr="00023C37">
        <w:rPr>
          <w:color w:val="222222"/>
        </w:rPr>
        <w:t xml:space="preserve"> die Erde nicht wieder verwüsten.</w:t>
      </w:r>
      <w:r w:rsidR="00EE25CD">
        <w:rPr>
          <w:color w:val="222222"/>
        </w:rPr>
        <w:t xml:space="preserve"> E</w:t>
      </w:r>
      <w:r w:rsidR="00EE25CD" w:rsidRPr="00F01139">
        <w:rPr>
          <w:color w:val="222222"/>
          <w:sz w:val="18"/>
          <w:szCs w:val="18"/>
        </w:rPr>
        <w:t>R</w:t>
      </w:r>
      <w:r w:rsidR="00EE25CD">
        <w:rPr>
          <w:color w:val="222222"/>
        </w:rPr>
        <w:t xml:space="preserve"> verpflichtet sich gleichsam, die Sünde</w:t>
      </w:r>
      <w:r w:rsidR="00BA759D">
        <w:rPr>
          <w:color w:val="222222"/>
        </w:rPr>
        <w:t>n</w:t>
      </w:r>
      <w:r w:rsidR="00EE25CD">
        <w:rPr>
          <w:color w:val="222222"/>
        </w:rPr>
        <w:t xml:space="preserve"> der Menschen zu </w:t>
      </w:r>
      <w:r w:rsidR="00837134">
        <w:rPr>
          <w:color w:val="222222"/>
        </w:rPr>
        <w:t>er</w:t>
      </w:r>
      <w:r w:rsidR="00EE25CD">
        <w:rPr>
          <w:color w:val="222222"/>
        </w:rPr>
        <w:t>tragen</w:t>
      </w:r>
      <w:r w:rsidR="00837134">
        <w:rPr>
          <w:color w:val="222222"/>
        </w:rPr>
        <w:t>, ja, sie zu tragen</w:t>
      </w:r>
      <w:r w:rsidR="00EE25CD">
        <w:rPr>
          <w:color w:val="222222"/>
        </w:rPr>
        <w:t>.</w:t>
      </w:r>
      <w:r w:rsidRPr="00023C37">
        <w:rPr>
          <w:color w:val="222222"/>
        </w:rPr>
        <w:t xml:space="preserve"> Das ist eine Aussage des Glaubens</w:t>
      </w:r>
      <w:r w:rsidR="00D743A0">
        <w:rPr>
          <w:color w:val="222222"/>
        </w:rPr>
        <w:t xml:space="preserve"> und</w:t>
      </w:r>
      <w:r w:rsidRPr="00023C37">
        <w:rPr>
          <w:color w:val="222222"/>
        </w:rPr>
        <w:t xml:space="preserve"> der Hoffnung in der Zeit des babylo</w:t>
      </w:r>
      <w:r w:rsidR="004A5BA2">
        <w:rPr>
          <w:color w:val="222222"/>
        </w:rPr>
        <w:softHyphen/>
      </w:r>
      <w:r w:rsidRPr="00023C37">
        <w:rPr>
          <w:color w:val="222222"/>
        </w:rPr>
        <w:t>ni</w:t>
      </w:r>
      <w:r w:rsidR="004A5BA2">
        <w:rPr>
          <w:color w:val="222222"/>
        </w:rPr>
        <w:softHyphen/>
      </w:r>
      <w:r w:rsidRPr="00023C37">
        <w:rPr>
          <w:color w:val="222222"/>
        </w:rPr>
        <w:t>sch</w:t>
      </w:r>
      <w:r w:rsidR="004A5BA2">
        <w:rPr>
          <w:color w:val="222222"/>
        </w:rPr>
        <w:softHyphen/>
      </w:r>
      <w:r w:rsidRPr="00023C37">
        <w:rPr>
          <w:color w:val="222222"/>
        </w:rPr>
        <w:lastRenderedPageBreak/>
        <w:t xml:space="preserve">en Exils, gültig auch </w:t>
      </w:r>
      <w:r w:rsidR="00837134">
        <w:rPr>
          <w:color w:val="222222"/>
        </w:rPr>
        <w:t xml:space="preserve">für </w:t>
      </w:r>
      <w:r w:rsidRPr="00023C37">
        <w:rPr>
          <w:color w:val="222222"/>
        </w:rPr>
        <w:t xml:space="preserve">spätere </w:t>
      </w:r>
      <w:r w:rsidR="002B0EE1" w:rsidRPr="00023C37">
        <w:rPr>
          <w:color w:val="222222"/>
        </w:rPr>
        <w:t>Gerichts</w:t>
      </w:r>
      <w:r w:rsidR="002B0EE1">
        <w:rPr>
          <w:color w:val="222222"/>
        </w:rPr>
        <w:t>z</w:t>
      </w:r>
      <w:r w:rsidRPr="00023C37">
        <w:rPr>
          <w:color w:val="222222"/>
        </w:rPr>
        <w:t xml:space="preserve">eiten und </w:t>
      </w:r>
      <w:r w:rsidR="002B0EE1">
        <w:rPr>
          <w:color w:val="222222"/>
        </w:rPr>
        <w:t xml:space="preserve">Zeiten </w:t>
      </w:r>
      <w:r w:rsidRPr="00023C37">
        <w:rPr>
          <w:color w:val="222222"/>
        </w:rPr>
        <w:t>des scheinbar unvermeidlichen Unter</w:t>
      </w:r>
      <w:r w:rsidR="009C4277">
        <w:rPr>
          <w:color w:val="222222"/>
        </w:rPr>
        <w:softHyphen/>
      </w:r>
      <w:r w:rsidRPr="00023C37">
        <w:rPr>
          <w:color w:val="222222"/>
        </w:rPr>
        <w:t xml:space="preserve">gangs. </w:t>
      </w:r>
      <w:r w:rsidR="0082572B">
        <w:rPr>
          <w:color w:val="222222"/>
        </w:rPr>
        <w:t xml:space="preserve">– </w:t>
      </w:r>
      <w:r w:rsidRPr="00023C37">
        <w:rPr>
          <w:color w:val="222222"/>
        </w:rPr>
        <w:t>Gottes Treue steh</w:t>
      </w:r>
      <w:r w:rsidR="002B0EE1">
        <w:rPr>
          <w:color w:val="222222"/>
        </w:rPr>
        <w:t>t!</w:t>
      </w:r>
    </w:p>
    <w:p w:rsidR="00023C37" w:rsidRPr="00023C37" w:rsidRDefault="00023C37" w:rsidP="00023C37">
      <w:pPr>
        <w:jc w:val="both"/>
      </w:pPr>
      <w:r w:rsidRPr="00023C37">
        <w:t xml:space="preserve">Die </w:t>
      </w:r>
      <w:r>
        <w:t>Geschichte der Sintflut</w:t>
      </w:r>
      <w:r w:rsidRPr="00023C37">
        <w:t xml:space="preserve"> </w:t>
      </w:r>
      <w:r>
        <w:t>ist</w:t>
      </w:r>
      <w:r w:rsidR="002B0EE1">
        <w:t xml:space="preserve"> eine</w:t>
      </w:r>
      <w:r w:rsidRPr="00023C37">
        <w:t xml:space="preserve"> kunstvolle Komposition.</w:t>
      </w:r>
      <w:r w:rsidR="00C3443F">
        <w:t xml:space="preserve"> Um den Ab</w:t>
      </w:r>
      <w:r w:rsidR="00DE56F0">
        <w:softHyphen/>
      </w:r>
      <w:r w:rsidR="00C3443F">
        <w:t xml:space="preserve">schnitt der </w:t>
      </w:r>
      <w:r w:rsidR="00C3443F">
        <w:rPr>
          <w:i/>
        </w:rPr>
        <w:t>ersten Lesung</w:t>
      </w:r>
      <w:r w:rsidR="00C3443F">
        <w:t xml:space="preserve"> richtig einzuordnen, sollten Sie zu </w:t>
      </w:r>
      <w:r w:rsidR="00437445">
        <w:t>H</w:t>
      </w:r>
      <w:r w:rsidR="00C3443F">
        <w:t>ause den ganzen Text</w:t>
      </w:r>
      <w:r w:rsidR="00F01139">
        <w:rPr>
          <w:vertAlign w:val="superscript"/>
        </w:rPr>
        <w:t>(Gen 6-9)</w:t>
      </w:r>
      <w:r w:rsidR="00C3443F">
        <w:t xml:space="preserve"> lesen.</w:t>
      </w:r>
      <w:r w:rsidR="00B8778E">
        <w:rPr>
          <w:vertAlign w:val="superscript"/>
        </w:rPr>
        <w:t xml:space="preserve"> </w:t>
      </w:r>
      <w:r w:rsidR="00C3443F">
        <w:t>In d</w:t>
      </w:r>
      <w:r w:rsidR="00E1731D">
        <w:t>ies</w:t>
      </w:r>
      <w:r w:rsidR="00C3443F">
        <w:t>er Geschichte</w:t>
      </w:r>
      <w:r w:rsidRPr="00023C37">
        <w:t xml:space="preserve"> werden weiträumige Erfahrungen der Menschen in der Kürze einer einzigen Erzählung verdichtet. Von der heutigen Forschung her </w:t>
      </w:r>
      <w:r>
        <w:t>kann</w:t>
      </w:r>
      <w:r w:rsidRPr="00023C37">
        <w:t xml:space="preserve"> man sagen: Es </w:t>
      </w:r>
      <w:r>
        <w:t>ist eine</w:t>
      </w:r>
      <w:r w:rsidRPr="00023C37">
        <w:t xml:space="preserve"> fiktive Geschichte</w:t>
      </w:r>
      <w:r w:rsidR="008B37BD">
        <w:t xml:space="preserve"> mit einem</w:t>
      </w:r>
      <w:r w:rsidR="008B37BD" w:rsidRPr="008B37BD">
        <w:t xml:space="preserve"> </w:t>
      </w:r>
      <w:r w:rsidR="008B37BD">
        <w:t>historischen Kern</w:t>
      </w:r>
      <w:r w:rsidR="00C3443F">
        <w:t xml:space="preserve">. Den Inhalt </w:t>
      </w:r>
      <w:r w:rsidR="00B8778E">
        <w:t>lernt</w:t>
      </w:r>
      <w:r w:rsidR="00C3443F">
        <w:t xml:space="preserve"> Israel </w:t>
      </w:r>
      <w:r w:rsidR="004A5BA2">
        <w:t>wohl</w:t>
      </w:r>
      <w:r w:rsidR="00C3443F">
        <w:t xml:space="preserve"> im Exil kennen</w:t>
      </w:r>
      <w:r w:rsidR="004F756C">
        <w:t>.</w:t>
      </w:r>
      <w:r w:rsidR="00C3443F">
        <w:t xml:space="preserve"> </w:t>
      </w:r>
      <w:r w:rsidR="00F01139">
        <w:t>Im Kontext der eig</w:t>
      </w:r>
      <w:r w:rsidR="00F01139">
        <w:softHyphen/>
        <w:t>nen Geschichte mit J</w:t>
      </w:r>
      <w:r w:rsidR="00F01139" w:rsidRPr="00F01139">
        <w:rPr>
          <w:sz w:val="18"/>
          <w:szCs w:val="18"/>
        </w:rPr>
        <w:t>AHWE</w:t>
      </w:r>
      <w:r w:rsidR="00F01139">
        <w:t xml:space="preserve"> hat Israel d</w:t>
      </w:r>
      <w:r w:rsidR="004F756C">
        <w:t>a</w:t>
      </w:r>
      <w:r w:rsidR="00DE56F0">
        <w:t>s</w:t>
      </w:r>
      <w:r w:rsidR="00C3443F">
        <w:t xml:space="preserve"> </w:t>
      </w:r>
      <w:r w:rsidR="00837134">
        <w:t xml:space="preserve">babylonische </w:t>
      </w:r>
      <w:r w:rsidR="00F01139">
        <w:t>Gilgameschepos</w:t>
      </w:r>
      <w:r w:rsidR="00837134">
        <w:t xml:space="preserve"> </w:t>
      </w:r>
      <w:r w:rsidR="00B93384">
        <w:t>neu</w:t>
      </w:r>
      <w:r w:rsidR="00DE56F0">
        <w:t xml:space="preserve"> und tiefer</w:t>
      </w:r>
      <w:r w:rsidR="00B93384">
        <w:t xml:space="preserve"> verstanden.</w:t>
      </w:r>
      <w:r w:rsidR="002B0EE1">
        <w:t xml:space="preserve"> </w:t>
      </w:r>
      <w:r w:rsidR="00B93384">
        <w:t>D</w:t>
      </w:r>
      <w:r w:rsidRPr="00023C37">
        <w:t>ie Ver</w:t>
      </w:r>
      <w:r w:rsidR="00B8778E">
        <w:softHyphen/>
      </w:r>
      <w:r w:rsidRPr="00023C37">
        <w:t>wendung des Fiktiven</w:t>
      </w:r>
      <w:r w:rsidR="00B93384">
        <w:t xml:space="preserve"> und d</w:t>
      </w:r>
      <w:r w:rsidR="00DE56F0">
        <w:t>a</w:t>
      </w:r>
      <w:r w:rsidR="00B93384">
        <w:t xml:space="preserve">s Umarbeiten </w:t>
      </w:r>
      <w:r w:rsidR="004A5BA2">
        <w:t>des</w:t>
      </w:r>
      <w:r w:rsidR="00B93384">
        <w:t xml:space="preserve"> Vorgefundene</w:t>
      </w:r>
      <w:r w:rsidR="004A5BA2">
        <w:t>n</w:t>
      </w:r>
      <w:r w:rsidRPr="00023C37">
        <w:t xml:space="preserve"> bot die Möglichkeit, Geschichte zu erzählen, die randvoll</w:t>
      </w:r>
      <w:r>
        <w:t xml:space="preserve"> </w:t>
      </w:r>
      <w:r w:rsidR="0082572B">
        <w:t>ist</w:t>
      </w:r>
      <w:r w:rsidR="0082572B" w:rsidRPr="00023C37">
        <w:t xml:space="preserve"> </w:t>
      </w:r>
      <w:r w:rsidRPr="00023C37">
        <w:t>mit Realität, mit realer Erfahrung.</w:t>
      </w:r>
    </w:p>
    <w:p w:rsidR="00020010" w:rsidRPr="00020010" w:rsidRDefault="00020010" w:rsidP="00020010">
      <w:pPr>
        <w:jc w:val="both"/>
      </w:pPr>
      <w:r w:rsidRPr="00020010">
        <w:t>In de</w:t>
      </w:r>
      <w:r w:rsidR="00B8778E">
        <w:t>r</w:t>
      </w:r>
      <w:r w:rsidRPr="00020010">
        <w:t xml:space="preserve"> Erzählung </w:t>
      </w:r>
      <w:r w:rsidR="00023C37">
        <w:t>der Sintflut</w:t>
      </w:r>
      <w:r w:rsidRPr="00020010">
        <w:t xml:space="preserve"> ist die ganze Geschichte des Volkes Gottes</w:t>
      </w:r>
      <w:r w:rsidR="002B0EE1">
        <w:t xml:space="preserve"> – Israel und Kirche –</w:t>
      </w:r>
      <w:r w:rsidRPr="00020010">
        <w:t xml:space="preserve"> enthalten:</w:t>
      </w:r>
    </w:p>
    <w:p w:rsidR="00020010" w:rsidRPr="00020010" w:rsidRDefault="004F756C" w:rsidP="001A07F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u w:val="single"/>
        </w:rPr>
      </w:pPr>
      <w:r>
        <w:t>De</w:t>
      </w:r>
      <w:r w:rsidR="00EB1A14">
        <w:t>m</w:t>
      </w:r>
      <w:r>
        <w:t xml:space="preserve"> Menschen wurde die Erde anvertraut, um auf ihr in Gottes Ordnung zu leben. – </w:t>
      </w:r>
      <w:r w:rsidR="002B0EE1">
        <w:t>Israel</w:t>
      </w:r>
      <w:r w:rsidR="00020010" w:rsidRPr="00020010">
        <w:t xml:space="preserve"> wurde ein Land anvertraut, in dem Milch und Honig fließen</w:t>
      </w:r>
      <w:r w:rsidR="002B0EE1">
        <w:t>, in dem es ruhig und sicher leben konnte</w:t>
      </w:r>
      <w:r w:rsidR="00020010" w:rsidRPr="00020010">
        <w:t>.</w:t>
      </w:r>
      <w:r w:rsidR="00B93384">
        <w:t xml:space="preserve"> – Der Kirche, jedem einzelnen Mitglied, wird durch die Zugehörigkeit zu</w:t>
      </w:r>
      <w:r w:rsidR="002532AE">
        <w:t>m Leib</w:t>
      </w:r>
      <w:r w:rsidR="00B93384">
        <w:t xml:space="preserve"> Christ</w:t>
      </w:r>
      <w:r w:rsidR="00B016D3">
        <w:t>i, die uns in der Taufe geschenkt ist,</w:t>
      </w:r>
      <w:r w:rsidR="00B93384">
        <w:t xml:space="preserve"> der sichere Weg zum wahren Leben</w:t>
      </w:r>
      <w:r w:rsidR="00437445">
        <w:t>, zum Glück</w:t>
      </w:r>
      <w:r w:rsidR="00B93384">
        <w:t xml:space="preserve"> gezeigt</w:t>
      </w:r>
      <w:r w:rsidR="00437445">
        <w:t xml:space="preserve"> und anvertraut</w:t>
      </w:r>
      <w:r w:rsidR="00B93384">
        <w:t>.</w:t>
      </w:r>
    </w:p>
    <w:p w:rsidR="00020010" w:rsidRPr="00020010" w:rsidRDefault="00AB53A3" w:rsidP="001A07F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u w:val="single"/>
        </w:rPr>
      </w:pPr>
      <w:r>
        <w:t>Die Menschen</w:t>
      </w:r>
      <w:r w:rsidR="000C2EE9">
        <w:t xml:space="preserve"> zur</w:t>
      </w:r>
      <w:r w:rsidR="00EB1A14">
        <w:t xml:space="preserve"> Z</w:t>
      </w:r>
      <w:r w:rsidR="000C2EE9">
        <w:t>eit des Noach</w:t>
      </w:r>
      <w:r>
        <w:t xml:space="preserve"> hatten Gottes Ordnung in einfacher Form, wie sie sich</w:t>
      </w:r>
      <w:r w:rsidR="00B22332">
        <w:t xml:space="preserve"> </w:t>
      </w:r>
      <w:bookmarkStart w:id="0" w:name="_GoBack"/>
      <w:bookmarkEnd w:id="0"/>
      <w:r>
        <w:t xml:space="preserve">in der Goldenen Regel findet. – </w:t>
      </w:r>
      <w:r w:rsidR="00B93384">
        <w:t>Israel</w:t>
      </w:r>
      <w:r w:rsidR="00020010" w:rsidRPr="00020010">
        <w:t xml:space="preserve"> </w:t>
      </w:r>
      <w:r w:rsidR="00B22332">
        <w:t>bekam</w:t>
      </w:r>
      <w:r w:rsidR="00020010" w:rsidRPr="00020010">
        <w:t xml:space="preserve"> ein Gesetz, das se</w:t>
      </w:r>
      <w:r w:rsidR="00023C37">
        <w:t>in Leben sichern soll: Die Tora, die</w:t>
      </w:r>
      <w:r w:rsidR="00020010" w:rsidRPr="00020010">
        <w:t xml:space="preserve"> Mitte im Le</w:t>
      </w:r>
      <w:r w:rsidR="002B0EE1">
        <w:t>ben des Volkes</w:t>
      </w:r>
      <w:r w:rsidR="00020010" w:rsidRPr="00020010">
        <w:t>.</w:t>
      </w:r>
      <w:r w:rsidR="00B93384">
        <w:t xml:space="preserve"> – Der Kirche wird in der Lebensordnung Jesu das Fundament</w:t>
      </w:r>
      <w:r w:rsidR="00E1731D">
        <w:t xml:space="preserve"> dafür</w:t>
      </w:r>
      <w:r w:rsidR="00B93384">
        <w:t xml:space="preserve"> gegeben, missionarisch und zeugnishaft anderen den Weg zum Leben zu zeigen</w:t>
      </w:r>
      <w:r w:rsidR="00B22332">
        <w:t>, die eigene Berufung zu leben</w:t>
      </w:r>
      <w:r w:rsidR="00B016D3">
        <w:t>.</w:t>
      </w:r>
      <w:r w:rsidR="00B016D3">
        <w:rPr>
          <w:vertAlign w:val="superscript"/>
        </w:rPr>
        <w:t xml:space="preserve"> </w:t>
      </w:r>
      <w:r w:rsidR="00B016D3" w:rsidRPr="00B016D3">
        <w:rPr>
          <w:vertAlign w:val="superscript"/>
        </w:rPr>
        <w:t>(Mt 28)</w:t>
      </w:r>
    </w:p>
    <w:p w:rsidR="00020010" w:rsidRPr="002B0EE1" w:rsidRDefault="00B93384" w:rsidP="001A07F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u w:val="single"/>
        </w:rPr>
      </w:pPr>
      <w:r>
        <w:t>Israel</w:t>
      </w:r>
      <w:r w:rsidR="00020010" w:rsidRPr="00020010">
        <w:t xml:space="preserve"> mi</w:t>
      </w:r>
      <w:r w:rsidR="00023C37">
        <w:t>ss</w:t>
      </w:r>
      <w:r w:rsidR="00020010" w:rsidRPr="00020010">
        <w:t>traut immer neu Gott, der es aus dem „Sklaven</w:t>
      </w:r>
      <w:r w:rsidR="00020010" w:rsidRPr="00020010">
        <w:softHyphen/>
        <w:t xml:space="preserve">haus Ägypten“ befreit hat, </w:t>
      </w:r>
      <w:r w:rsidR="00023C37">
        <w:t>so wie die Menschen in Noach’s Umfeld dem</w:t>
      </w:r>
      <w:r w:rsidR="00020010" w:rsidRPr="00020010">
        <w:t xml:space="preserve"> Ge</w:t>
      </w:r>
      <w:r w:rsidR="00EB1A14">
        <w:softHyphen/>
      </w:r>
      <w:r w:rsidR="00020010" w:rsidRPr="00020010">
        <w:t>bot Gottes mi</w:t>
      </w:r>
      <w:r w:rsidR="00023C37">
        <w:t>sstrauen</w:t>
      </w:r>
      <w:r w:rsidR="00020010" w:rsidRPr="00020010">
        <w:t xml:space="preserve">, und darum </w:t>
      </w:r>
      <w:r w:rsidR="00023C37">
        <w:t>–</w:t>
      </w:r>
      <w:r w:rsidR="00020010" w:rsidRPr="00020010">
        <w:t xml:space="preserve"> wie Israel </w:t>
      </w:r>
      <w:r w:rsidR="00023C37">
        <w:t>–</w:t>
      </w:r>
      <w:r w:rsidR="00020010" w:rsidRPr="00020010">
        <w:t xml:space="preserve"> </w:t>
      </w:r>
      <w:r w:rsidR="00023C37">
        <w:t xml:space="preserve">in </w:t>
      </w:r>
      <w:r w:rsidR="002B0EE1">
        <w:t>den Untergang laufen</w:t>
      </w:r>
      <w:r w:rsidR="00020010" w:rsidRPr="00020010">
        <w:t xml:space="preserve">. </w:t>
      </w:r>
      <w:r>
        <w:t>– Steht die Kirche in der gleichen Gefahr?</w:t>
      </w:r>
    </w:p>
    <w:p w:rsidR="00B93384" w:rsidRPr="00B93384" w:rsidRDefault="00B93384" w:rsidP="002B0EE1">
      <w:pPr>
        <w:widowControl w:val="0"/>
        <w:jc w:val="both"/>
        <w:rPr>
          <w:color w:val="222222"/>
          <w:sz w:val="4"/>
          <w:szCs w:val="4"/>
        </w:rPr>
      </w:pPr>
    </w:p>
    <w:p w:rsidR="002B0EE1" w:rsidRDefault="002B0EE1" w:rsidP="002B0EE1">
      <w:pPr>
        <w:widowControl w:val="0"/>
        <w:jc w:val="both"/>
        <w:rPr>
          <w:color w:val="222222"/>
        </w:rPr>
      </w:pPr>
      <w:r w:rsidRPr="002B0EE1">
        <w:rPr>
          <w:color w:val="222222"/>
        </w:rPr>
        <w:t xml:space="preserve">Die Lesung aus dem ersten Petrusbrief enthält Grundaussagen über den christlichen Glauben. Christus ist gestorben für die Sünde der Welt; </w:t>
      </w:r>
      <w:r w:rsidR="00AB53A3">
        <w:rPr>
          <w:color w:val="222222"/>
        </w:rPr>
        <w:t>E</w:t>
      </w:r>
      <w:r w:rsidR="00B016D3" w:rsidRPr="002070E6">
        <w:rPr>
          <w:color w:val="222222"/>
          <w:sz w:val="18"/>
          <w:szCs w:val="18"/>
        </w:rPr>
        <w:t>R</w:t>
      </w:r>
      <w:r w:rsidRPr="002B0EE1">
        <w:rPr>
          <w:color w:val="222222"/>
        </w:rPr>
        <w:t xml:space="preserve"> ist in das Reich des Todes hinabgestiegen, und </w:t>
      </w:r>
      <w:r w:rsidR="00AB53A3">
        <w:rPr>
          <w:color w:val="222222"/>
        </w:rPr>
        <w:t>E</w:t>
      </w:r>
      <w:r w:rsidR="00B016D3" w:rsidRPr="002070E6">
        <w:rPr>
          <w:color w:val="222222"/>
          <w:sz w:val="18"/>
          <w:szCs w:val="18"/>
        </w:rPr>
        <w:t>R</w:t>
      </w:r>
      <w:r w:rsidRPr="002B0EE1">
        <w:rPr>
          <w:color w:val="222222"/>
        </w:rPr>
        <w:t xml:space="preserve"> ist von den Toten auferstanden. Nachdem </w:t>
      </w:r>
      <w:r w:rsidR="00D743A0">
        <w:rPr>
          <w:color w:val="222222"/>
        </w:rPr>
        <w:t>Jesus</w:t>
      </w:r>
      <w:r w:rsidRPr="002B0EE1">
        <w:rPr>
          <w:color w:val="222222"/>
        </w:rPr>
        <w:t xml:space="preserve"> bis in den Tod hinein den Weg der Menschen gegangen ist, kann der Mensch durch die Taufe</w:t>
      </w:r>
      <w:r w:rsidR="00B93384">
        <w:rPr>
          <w:color w:val="222222"/>
        </w:rPr>
        <w:t xml:space="preserve"> hindurch</w:t>
      </w:r>
      <w:r w:rsidRPr="002B0EE1">
        <w:rPr>
          <w:color w:val="222222"/>
        </w:rPr>
        <w:t xml:space="preserve"> den Weg zum Leben gehen.</w:t>
      </w:r>
      <w:r w:rsidR="00B93384">
        <w:rPr>
          <w:color w:val="222222"/>
        </w:rPr>
        <w:t xml:space="preserve"> Paulus wird dann formulieren, dass wir auf </w:t>
      </w:r>
      <w:r w:rsidR="00D743A0">
        <w:rPr>
          <w:color w:val="222222"/>
        </w:rPr>
        <w:t xml:space="preserve">Jesu </w:t>
      </w:r>
      <w:r w:rsidR="00B93384">
        <w:rPr>
          <w:color w:val="222222"/>
        </w:rPr>
        <w:t xml:space="preserve">Tod getauft sind (in </w:t>
      </w:r>
      <w:r w:rsidR="002A3AA0">
        <w:rPr>
          <w:color w:val="222222"/>
        </w:rPr>
        <w:t>Seinen</w:t>
      </w:r>
      <w:r w:rsidR="00B93384">
        <w:rPr>
          <w:color w:val="222222"/>
        </w:rPr>
        <w:t xml:space="preserve"> Tod hineingetaucht), um durch die Auferstehung</w:t>
      </w:r>
      <w:r w:rsidR="00D2636F">
        <w:rPr>
          <w:color w:val="222222"/>
        </w:rPr>
        <w:t xml:space="preserve"> mit </w:t>
      </w:r>
      <w:r w:rsidR="00B016D3">
        <w:rPr>
          <w:color w:val="222222"/>
        </w:rPr>
        <w:t>I</w:t>
      </w:r>
      <w:r w:rsidR="00B016D3" w:rsidRPr="002070E6">
        <w:rPr>
          <w:color w:val="222222"/>
          <w:sz w:val="18"/>
          <w:szCs w:val="18"/>
        </w:rPr>
        <w:t>HM</w:t>
      </w:r>
      <w:r w:rsidR="00B93384">
        <w:rPr>
          <w:color w:val="222222"/>
        </w:rPr>
        <w:t xml:space="preserve"> zum neuen Leben selbst aufzuerstehen.</w:t>
      </w:r>
      <w:r w:rsidR="00E1731D">
        <w:rPr>
          <w:color w:val="222222"/>
          <w:vertAlign w:val="superscript"/>
        </w:rPr>
        <w:t xml:space="preserve"> (Röm 6, 3-5)</w:t>
      </w:r>
      <w:r w:rsidRPr="002B0EE1">
        <w:rPr>
          <w:color w:val="222222"/>
        </w:rPr>
        <w:t xml:space="preserve"> Die Taufe wird hier als </w:t>
      </w:r>
      <w:r w:rsidRPr="002B0EE1">
        <w:rPr>
          <w:color w:val="222222"/>
        </w:rPr>
        <w:lastRenderedPageBreak/>
        <w:t>Ge</w:t>
      </w:r>
      <w:r w:rsidR="004A5BA2">
        <w:rPr>
          <w:color w:val="222222"/>
        </w:rPr>
        <w:softHyphen/>
      </w:r>
      <w:r w:rsidRPr="002B0EE1">
        <w:rPr>
          <w:color w:val="222222"/>
        </w:rPr>
        <w:t>genbild der Sintflut gesehen</w:t>
      </w:r>
      <w:r w:rsidR="00580EF2">
        <w:rPr>
          <w:color w:val="222222"/>
        </w:rPr>
        <w:t xml:space="preserve"> und gedeutet</w:t>
      </w:r>
      <w:r w:rsidRPr="002B0EE1">
        <w:rPr>
          <w:color w:val="222222"/>
        </w:rPr>
        <w:t xml:space="preserve">. Sie </w:t>
      </w:r>
      <w:r w:rsidR="001D618C">
        <w:rPr>
          <w:color w:val="222222"/>
        </w:rPr>
        <w:t>schenkt</w:t>
      </w:r>
      <w:r w:rsidRPr="002B0EE1">
        <w:rPr>
          <w:color w:val="222222"/>
        </w:rPr>
        <w:t xml:space="preserve"> das reine Gewissen und orientiert den Menschen </w:t>
      </w:r>
      <w:r w:rsidR="00B509F0">
        <w:rPr>
          <w:color w:val="222222"/>
        </w:rPr>
        <w:t>auf das Ziel hin</w:t>
      </w:r>
      <w:r w:rsidRPr="002B0EE1">
        <w:rPr>
          <w:color w:val="222222"/>
        </w:rPr>
        <w:t xml:space="preserve">, </w:t>
      </w:r>
      <w:r w:rsidR="00B509F0">
        <w:rPr>
          <w:color w:val="222222"/>
        </w:rPr>
        <w:t>zu</w:t>
      </w:r>
      <w:r w:rsidR="001D618C">
        <w:rPr>
          <w:color w:val="222222"/>
        </w:rPr>
        <w:t xml:space="preserve"> </w:t>
      </w:r>
      <w:r w:rsidR="00B509F0">
        <w:rPr>
          <w:color w:val="222222"/>
        </w:rPr>
        <w:t>dem</w:t>
      </w:r>
      <w:r w:rsidRPr="002B0EE1">
        <w:rPr>
          <w:color w:val="222222"/>
        </w:rPr>
        <w:t xml:space="preserve"> Christus</w:t>
      </w:r>
      <w:r w:rsidR="00580EF2">
        <w:rPr>
          <w:color w:val="222222"/>
        </w:rPr>
        <w:t xml:space="preserve"> ihm</w:t>
      </w:r>
      <w:r w:rsidRPr="002B0EE1">
        <w:rPr>
          <w:color w:val="222222"/>
        </w:rPr>
        <w:t xml:space="preserve"> vorausgegangen ist.</w:t>
      </w:r>
      <w:r w:rsidR="00580EF2">
        <w:rPr>
          <w:color w:val="222222"/>
        </w:rPr>
        <w:t xml:space="preserve"> In </w:t>
      </w:r>
      <w:r w:rsidR="00B22332">
        <w:rPr>
          <w:color w:val="222222"/>
        </w:rPr>
        <w:t>Jesu</w:t>
      </w:r>
      <w:r w:rsidR="00580EF2">
        <w:rPr>
          <w:color w:val="222222"/>
        </w:rPr>
        <w:t xml:space="preserve"> Weg wird uns unser Weg gezeigt</w:t>
      </w:r>
      <w:r w:rsidR="00C961D8">
        <w:rPr>
          <w:color w:val="222222"/>
        </w:rPr>
        <w:t>.</w:t>
      </w:r>
      <w:r w:rsidR="00437445">
        <w:rPr>
          <w:color w:val="222222"/>
        </w:rPr>
        <w:t xml:space="preserve"> </w:t>
      </w:r>
      <w:r w:rsidR="00C961D8">
        <w:rPr>
          <w:color w:val="222222"/>
        </w:rPr>
        <w:t>Jesus gibt</w:t>
      </w:r>
      <w:r w:rsidR="00437445">
        <w:rPr>
          <w:color w:val="222222"/>
        </w:rPr>
        <w:t xml:space="preserve"> uns die Kraft, </w:t>
      </w:r>
      <w:r w:rsidR="00D2636F">
        <w:rPr>
          <w:color w:val="222222"/>
        </w:rPr>
        <w:t xml:space="preserve">diesen Weg der Gnade mit </w:t>
      </w:r>
      <w:r w:rsidR="00C961D8">
        <w:rPr>
          <w:color w:val="222222"/>
        </w:rPr>
        <w:t>I</w:t>
      </w:r>
      <w:r w:rsidR="00C961D8" w:rsidRPr="00C961D8">
        <w:rPr>
          <w:color w:val="222222"/>
          <w:sz w:val="18"/>
          <w:szCs w:val="18"/>
        </w:rPr>
        <w:t>HM</w:t>
      </w:r>
      <w:r w:rsidR="00437445">
        <w:rPr>
          <w:color w:val="222222"/>
        </w:rPr>
        <w:t xml:space="preserve"> zu gehen</w:t>
      </w:r>
      <w:r w:rsidR="00580EF2">
        <w:rPr>
          <w:color w:val="222222"/>
        </w:rPr>
        <w:t>.</w:t>
      </w:r>
    </w:p>
    <w:p w:rsidR="00580EF2" w:rsidRDefault="00580EF2" w:rsidP="00580EF2">
      <w:pPr>
        <w:widowControl w:val="0"/>
        <w:jc w:val="both"/>
        <w:rPr>
          <w:color w:val="222222"/>
        </w:rPr>
      </w:pPr>
      <w:r w:rsidRPr="00580EF2">
        <w:rPr>
          <w:color w:val="222222"/>
        </w:rPr>
        <w:t>Nach der Taufe Jesu berichtet das Markusevangelium kurz</w:t>
      </w:r>
      <w:r>
        <w:rPr>
          <w:color w:val="222222"/>
        </w:rPr>
        <w:t xml:space="preserve"> und knapp</w:t>
      </w:r>
      <w:r w:rsidRPr="00580EF2">
        <w:rPr>
          <w:color w:val="222222"/>
        </w:rPr>
        <w:t xml:space="preserve"> über die </w:t>
      </w:r>
      <w:r w:rsidR="00B93384">
        <w:rPr>
          <w:color w:val="222222"/>
        </w:rPr>
        <w:t>40</w:t>
      </w:r>
      <w:r w:rsidRPr="00580EF2">
        <w:rPr>
          <w:color w:val="222222"/>
        </w:rPr>
        <w:t xml:space="preserve"> Tage</w:t>
      </w:r>
      <w:r>
        <w:rPr>
          <w:color w:val="222222"/>
        </w:rPr>
        <w:t xml:space="preserve"> Jesu</w:t>
      </w:r>
      <w:r w:rsidRPr="00580EF2">
        <w:rPr>
          <w:color w:val="222222"/>
        </w:rPr>
        <w:t xml:space="preserve"> in der Wüste und über </w:t>
      </w:r>
      <w:r>
        <w:rPr>
          <w:color w:val="222222"/>
        </w:rPr>
        <w:t>Sein</w:t>
      </w:r>
      <w:r w:rsidRPr="00580EF2">
        <w:rPr>
          <w:color w:val="222222"/>
        </w:rPr>
        <w:t xml:space="preserve"> erste</w:t>
      </w:r>
      <w:r>
        <w:rPr>
          <w:color w:val="222222"/>
        </w:rPr>
        <w:t>s</w:t>
      </w:r>
      <w:r w:rsidRPr="00580EF2">
        <w:rPr>
          <w:color w:val="222222"/>
        </w:rPr>
        <w:t xml:space="preserve"> Auftreten in Galiläa. Der Widersacher</w:t>
      </w:r>
      <w:r w:rsidR="00437445">
        <w:rPr>
          <w:color w:val="222222"/>
        </w:rPr>
        <w:t xml:space="preserve"> ist</w:t>
      </w:r>
      <w:r w:rsidR="00B22332">
        <w:rPr>
          <w:color w:val="222222"/>
        </w:rPr>
        <w:t xml:space="preserve"> nicht erwähnenswert, ist</w:t>
      </w:r>
      <w:r w:rsidR="00437445">
        <w:rPr>
          <w:color w:val="222222"/>
        </w:rPr>
        <w:t xml:space="preserve"> eine vermutete Randnotiz</w:t>
      </w:r>
      <w:r w:rsidR="00DE74A2">
        <w:rPr>
          <w:color w:val="222222"/>
        </w:rPr>
        <w:t>; er</w:t>
      </w:r>
      <w:r w:rsidRPr="00580EF2">
        <w:rPr>
          <w:color w:val="222222"/>
        </w:rPr>
        <w:t xml:space="preserve"> hat keine Gewalt über </w:t>
      </w:r>
      <w:r w:rsidR="002F22CC">
        <w:rPr>
          <w:color w:val="222222"/>
        </w:rPr>
        <w:t>Jesus</w:t>
      </w:r>
      <w:r>
        <w:rPr>
          <w:color w:val="222222"/>
        </w:rPr>
        <w:t xml:space="preserve">. </w:t>
      </w:r>
      <w:r w:rsidR="00DE56F0">
        <w:rPr>
          <w:color w:val="222222"/>
        </w:rPr>
        <w:t xml:space="preserve">Denn </w:t>
      </w:r>
      <w:r w:rsidR="00D2636F">
        <w:rPr>
          <w:color w:val="222222"/>
        </w:rPr>
        <w:t>Jesus</w:t>
      </w:r>
      <w:r>
        <w:rPr>
          <w:color w:val="222222"/>
        </w:rPr>
        <w:t xml:space="preserve"> ist</w:t>
      </w:r>
      <w:r w:rsidRPr="00580EF2">
        <w:rPr>
          <w:color w:val="222222"/>
        </w:rPr>
        <w:t xml:space="preserve"> de</w:t>
      </w:r>
      <w:r>
        <w:rPr>
          <w:color w:val="222222"/>
        </w:rPr>
        <w:t>r</w:t>
      </w:r>
      <w:r w:rsidRPr="00580EF2">
        <w:rPr>
          <w:color w:val="222222"/>
        </w:rPr>
        <w:t xml:space="preserve"> ganz Heilige</w:t>
      </w:r>
      <w:r>
        <w:rPr>
          <w:color w:val="222222"/>
        </w:rPr>
        <w:t>, dem</w:t>
      </w:r>
      <w:r w:rsidRPr="00580EF2">
        <w:rPr>
          <w:color w:val="222222"/>
        </w:rPr>
        <w:t xml:space="preserve"> Engel und Tiere dienen, de</w:t>
      </w:r>
      <w:r w:rsidR="00B93384">
        <w:rPr>
          <w:color w:val="222222"/>
        </w:rPr>
        <w:t>r</w:t>
      </w:r>
      <w:r>
        <w:rPr>
          <w:color w:val="222222"/>
        </w:rPr>
        <w:t xml:space="preserve"> Sohn Gottes, der uns den</w:t>
      </w:r>
      <w:r w:rsidRPr="00580EF2">
        <w:rPr>
          <w:color w:val="222222"/>
        </w:rPr>
        <w:t xml:space="preserve"> </w:t>
      </w:r>
      <w:r>
        <w:rPr>
          <w:color w:val="222222"/>
        </w:rPr>
        <w:t>N</w:t>
      </w:r>
      <w:r w:rsidRPr="00580EF2">
        <w:rPr>
          <w:color w:val="222222"/>
        </w:rPr>
        <w:t>euen Menschen</w:t>
      </w:r>
      <w:r w:rsidR="00C112FB">
        <w:rPr>
          <w:color w:val="222222"/>
        </w:rPr>
        <w:t xml:space="preserve"> nach dem Bild Gottes</w:t>
      </w:r>
      <w:r>
        <w:rPr>
          <w:color w:val="222222"/>
        </w:rPr>
        <w:t xml:space="preserve"> in seiner Vollform zeigt</w:t>
      </w:r>
      <w:r w:rsidRPr="00580EF2">
        <w:rPr>
          <w:color w:val="222222"/>
        </w:rPr>
        <w:t>.</w:t>
      </w:r>
    </w:p>
    <w:p w:rsidR="00580EF2" w:rsidRPr="00580EF2" w:rsidRDefault="00580EF2" w:rsidP="00580EF2">
      <w:pPr>
        <w:widowControl w:val="0"/>
        <w:jc w:val="both"/>
        <w:rPr>
          <w:color w:val="222222"/>
        </w:rPr>
      </w:pPr>
      <w:r w:rsidRPr="00580EF2">
        <w:rPr>
          <w:color w:val="222222"/>
        </w:rPr>
        <w:t xml:space="preserve">Jesus ruft das „Evangelium Gottes“ aus; </w:t>
      </w:r>
      <w:r w:rsidR="00B93384">
        <w:rPr>
          <w:color w:val="222222"/>
        </w:rPr>
        <w:t>E</w:t>
      </w:r>
      <w:r w:rsidR="00B016D3" w:rsidRPr="002070E6">
        <w:rPr>
          <w:color w:val="222222"/>
          <w:sz w:val="18"/>
          <w:szCs w:val="18"/>
        </w:rPr>
        <w:t>R</w:t>
      </w:r>
      <w:r w:rsidRPr="00580EF2">
        <w:rPr>
          <w:color w:val="222222"/>
        </w:rPr>
        <w:t xml:space="preserve"> </w:t>
      </w:r>
      <w:r w:rsidR="00DE74A2">
        <w:rPr>
          <w:color w:val="222222"/>
        </w:rPr>
        <w:t>ist die</w:t>
      </w:r>
      <w:r w:rsidRPr="00580EF2">
        <w:rPr>
          <w:color w:val="222222"/>
        </w:rPr>
        <w:t xml:space="preserve"> Rettung für den, der an das Evangelium glaubt. Glaube und Umkehr sind Forderungen Gottes an </w:t>
      </w:r>
      <w:r w:rsidR="00C961D8">
        <w:rPr>
          <w:color w:val="222222"/>
        </w:rPr>
        <w:t>je</w:t>
      </w:r>
      <w:r w:rsidRPr="00580EF2">
        <w:rPr>
          <w:color w:val="222222"/>
        </w:rPr>
        <w:t xml:space="preserve">den Menschen, und es sind zugleich </w:t>
      </w:r>
      <w:r w:rsidR="00B22332">
        <w:rPr>
          <w:color w:val="222222"/>
        </w:rPr>
        <w:t>S</w:t>
      </w:r>
      <w:r w:rsidRPr="00580EF2">
        <w:rPr>
          <w:color w:val="222222"/>
        </w:rPr>
        <w:t>eine G</w:t>
      </w:r>
      <w:r w:rsidR="00D2636F">
        <w:rPr>
          <w:color w:val="222222"/>
        </w:rPr>
        <w:t>nadeng</w:t>
      </w:r>
      <w:r w:rsidRPr="00580EF2">
        <w:rPr>
          <w:color w:val="222222"/>
        </w:rPr>
        <w:t>aben</w:t>
      </w:r>
      <w:r w:rsidR="00DE56F0">
        <w:rPr>
          <w:color w:val="222222"/>
        </w:rPr>
        <w:t xml:space="preserve"> an uns</w:t>
      </w:r>
      <w:r w:rsidR="00D2636F">
        <w:rPr>
          <w:color w:val="222222"/>
        </w:rPr>
        <w:t xml:space="preserve"> damit wir durch sie und </w:t>
      </w:r>
      <w:r w:rsidR="00B509F0">
        <w:rPr>
          <w:color w:val="222222"/>
        </w:rPr>
        <w:t>i</w:t>
      </w:r>
      <w:r w:rsidR="00D2636F">
        <w:rPr>
          <w:color w:val="222222"/>
        </w:rPr>
        <w:t>n Seinem Sohn das Leben finden</w:t>
      </w:r>
      <w:r w:rsidRPr="00580EF2">
        <w:rPr>
          <w:color w:val="222222"/>
        </w:rPr>
        <w:t>.</w:t>
      </w:r>
      <w:r w:rsidR="00D2636F">
        <w:rPr>
          <w:color w:val="222222"/>
        </w:rPr>
        <w:tab/>
      </w:r>
      <w:r w:rsidR="00D2636F">
        <w:rPr>
          <w:color w:val="222222"/>
        </w:rPr>
        <w:tab/>
        <w:t>Amen.</w:t>
      </w:r>
    </w:p>
    <w:sectPr w:rsidR="00580EF2" w:rsidRPr="00580EF2" w:rsidSect="002A3AA0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F5" w:rsidRDefault="003E18F5">
      <w:r>
        <w:separator/>
      </w:r>
    </w:p>
  </w:endnote>
  <w:endnote w:type="continuationSeparator" w:id="0">
    <w:p w:rsidR="003E18F5" w:rsidRDefault="003E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1D" w:rsidRDefault="00E1731D" w:rsidP="00D84E2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1731D" w:rsidRDefault="00E173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1D" w:rsidRPr="002B0EE1" w:rsidRDefault="00E1731D" w:rsidP="00D84E2D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2B0EE1">
      <w:rPr>
        <w:rStyle w:val="Seitenzahl"/>
        <w:sz w:val="20"/>
        <w:szCs w:val="20"/>
      </w:rPr>
      <w:fldChar w:fldCharType="begin"/>
    </w:r>
    <w:r w:rsidRPr="002B0EE1">
      <w:rPr>
        <w:rStyle w:val="Seitenzahl"/>
        <w:sz w:val="20"/>
        <w:szCs w:val="20"/>
      </w:rPr>
      <w:instrText xml:space="preserve">PAGE  </w:instrText>
    </w:r>
    <w:r w:rsidRPr="002B0EE1">
      <w:rPr>
        <w:rStyle w:val="Seitenzahl"/>
        <w:sz w:val="20"/>
        <w:szCs w:val="20"/>
      </w:rPr>
      <w:fldChar w:fldCharType="separate"/>
    </w:r>
    <w:r w:rsidR="00B016D3">
      <w:rPr>
        <w:rStyle w:val="Seitenzahl"/>
        <w:noProof/>
        <w:sz w:val="20"/>
        <w:szCs w:val="20"/>
      </w:rPr>
      <w:t>2</w:t>
    </w:r>
    <w:r w:rsidRPr="002B0EE1">
      <w:rPr>
        <w:rStyle w:val="Seitenzahl"/>
        <w:sz w:val="20"/>
        <w:szCs w:val="20"/>
      </w:rPr>
      <w:fldChar w:fldCharType="end"/>
    </w:r>
  </w:p>
  <w:p w:rsidR="00E1731D" w:rsidRPr="002B0EE1" w:rsidRDefault="00E1731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F5" w:rsidRDefault="003E18F5">
      <w:r>
        <w:separator/>
      </w:r>
    </w:p>
  </w:footnote>
  <w:footnote w:type="continuationSeparator" w:id="0">
    <w:p w:rsidR="003E18F5" w:rsidRDefault="003E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1D" w:rsidRPr="00020010" w:rsidRDefault="00E1731D">
    <w:pPr>
      <w:pStyle w:val="Kopfzeile"/>
      <w:rPr>
        <w:sz w:val="16"/>
        <w:szCs w:val="16"/>
      </w:rPr>
    </w:pPr>
    <w:r>
      <w:rPr>
        <w:sz w:val="16"/>
        <w:szCs w:val="16"/>
      </w:rPr>
      <w:t xml:space="preserve">1. Fasensonntag – B – </w:t>
    </w:r>
    <w:r w:rsidR="00E1264B">
      <w:rPr>
        <w:sz w:val="16"/>
        <w:szCs w:val="16"/>
      </w:rPr>
      <w:t>2</w:t>
    </w:r>
    <w:r w:rsidR="00737B00">
      <w:rPr>
        <w:sz w:val="16"/>
        <w:szCs w:val="16"/>
      </w:rPr>
      <w:t>4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780C3C"/>
    <w:lvl w:ilvl="0">
      <w:numFmt w:val="bullet"/>
      <w:lvlText w:val="*"/>
      <w:lvlJc w:val="left"/>
    </w:lvl>
  </w:abstractNum>
  <w:abstractNum w:abstractNumId="1" w15:restartNumberingAfterBreak="0">
    <w:nsid w:val="2D850E34"/>
    <w:multiLevelType w:val="hybridMultilevel"/>
    <w:tmpl w:val="2DFEB4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10"/>
    <w:rsid w:val="00020010"/>
    <w:rsid w:val="00023C37"/>
    <w:rsid w:val="000C2EE9"/>
    <w:rsid w:val="000D1B62"/>
    <w:rsid w:val="001A07FA"/>
    <w:rsid w:val="001D618C"/>
    <w:rsid w:val="00204BA6"/>
    <w:rsid w:val="002070E6"/>
    <w:rsid w:val="00221C6C"/>
    <w:rsid w:val="002532AE"/>
    <w:rsid w:val="002959EC"/>
    <w:rsid w:val="002A3AA0"/>
    <w:rsid w:val="002B0EE1"/>
    <w:rsid w:val="002F22CC"/>
    <w:rsid w:val="003E18F5"/>
    <w:rsid w:val="00437445"/>
    <w:rsid w:val="0044075D"/>
    <w:rsid w:val="004A07FC"/>
    <w:rsid w:val="004A5BA2"/>
    <w:rsid w:val="004E2F43"/>
    <w:rsid w:val="004F756C"/>
    <w:rsid w:val="0052751B"/>
    <w:rsid w:val="00580EF2"/>
    <w:rsid w:val="005B1157"/>
    <w:rsid w:val="005E5D3A"/>
    <w:rsid w:val="00737B00"/>
    <w:rsid w:val="00757D19"/>
    <w:rsid w:val="0082572B"/>
    <w:rsid w:val="00837134"/>
    <w:rsid w:val="008B37BD"/>
    <w:rsid w:val="00992BBE"/>
    <w:rsid w:val="00994755"/>
    <w:rsid w:val="009A46F3"/>
    <w:rsid w:val="009C4277"/>
    <w:rsid w:val="00A03D83"/>
    <w:rsid w:val="00A36B88"/>
    <w:rsid w:val="00A96771"/>
    <w:rsid w:val="00AB53A3"/>
    <w:rsid w:val="00AD5BD7"/>
    <w:rsid w:val="00B016D3"/>
    <w:rsid w:val="00B06D9C"/>
    <w:rsid w:val="00B22332"/>
    <w:rsid w:val="00B509F0"/>
    <w:rsid w:val="00B54333"/>
    <w:rsid w:val="00B66BA8"/>
    <w:rsid w:val="00B8778E"/>
    <w:rsid w:val="00B93384"/>
    <w:rsid w:val="00B93B77"/>
    <w:rsid w:val="00BA759D"/>
    <w:rsid w:val="00C112FB"/>
    <w:rsid w:val="00C3443F"/>
    <w:rsid w:val="00C73A81"/>
    <w:rsid w:val="00C812E1"/>
    <w:rsid w:val="00C961D8"/>
    <w:rsid w:val="00D2636F"/>
    <w:rsid w:val="00D743A0"/>
    <w:rsid w:val="00D84E2D"/>
    <w:rsid w:val="00DE56F0"/>
    <w:rsid w:val="00DE74A2"/>
    <w:rsid w:val="00E1264B"/>
    <w:rsid w:val="00E1731D"/>
    <w:rsid w:val="00E34D33"/>
    <w:rsid w:val="00E96DB9"/>
    <w:rsid w:val="00EB1A14"/>
    <w:rsid w:val="00EE25CD"/>
    <w:rsid w:val="00EF6F03"/>
    <w:rsid w:val="00F01139"/>
    <w:rsid w:val="00F75851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6DD1"/>
  <w15:chartTrackingRefBased/>
  <w15:docId w15:val="{D6CE267B-8E69-45DA-B9B4-FFB255D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00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00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0010"/>
  </w:style>
  <w:style w:type="paragraph" w:styleId="Funotentext">
    <w:name w:val="footnote text"/>
    <w:basedOn w:val="Standard"/>
    <w:semiHidden/>
    <w:rsid w:val="000200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02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„Fastenzeit“ oder „österliche Bußzeit“, das sind die vierzig Tage der Vorbereitung auf Ostern, dem Fest der Feste, dem wichtigsten Fest der Christenheit</vt:lpstr>
    </vt:vector>
  </TitlesOfParts>
  <Company>Erzbischöfliches Ordinariat Berlin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„Fastenzeit“ oder „österliche Bußzeit“, das sind die vierzig Tage der Vorbereitung auf Ostern, dem Fest der Feste, dem wichtigsten Fest der Christenheit</dc:title>
  <dc:subject/>
  <dc:creator>Armin Kögler</dc:creator>
  <cp:keywords/>
  <dc:description/>
  <cp:lastModifiedBy>Armin Kögler</cp:lastModifiedBy>
  <cp:revision>13</cp:revision>
  <dcterms:created xsi:type="dcterms:W3CDTF">2024-01-28T07:36:00Z</dcterms:created>
  <dcterms:modified xsi:type="dcterms:W3CDTF">2024-02-16T07:28:00Z</dcterms:modified>
</cp:coreProperties>
</file>