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51" w:rsidRPr="00853051" w:rsidRDefault="00FA07D5" w:rsidP="00853051">
      <w:pPr>
        <w:jc w:val="both"/>
      </w:pPr>
      <w:r>
        <w:t>Liebe Gemeinde, d</w:t>
      </w:r>
      <w:r w:rsidR="00853051" w:rsidRPr="00853051">
        <w:t xml:space="preserve">as </w:t>
      </w:r>
      <w:r>
        <w:t xml:space="preserve">Evangelium gibt </w:t>
      </w:r>
      <w:r w:rsidR="00C92D42">
        <w:t xml:space="preserve">uns </w:t>
      </w:r>
      <w:r w:rsidR="003A30F1">
        <w:t xml:space="preserve">heute </w:t>
      </w:r>
      <w:r>
        <w:t xml:space="preserve">das </w:t>
      </w:r>
      <w:r w:rsidR="00853051" w:rsidRPr="00853051">
        <w:t xml:space="preserve">große Thema </w:t>
      </w:r>
      <w:r>
        <w:t>vor</w:t>
      </w:r>
      <w:r w:rsidR="00FE31A3">
        <w:t>:</w:t>
      </w:r>
      <w:r w:rsidR="00853051" w:rsidRPr="00853051">
        <w:t xml:space="preserve"> die Gemeinde</w:t>
      </w:r>
      <w:r w:rsidR="003C0778">
        <w:t>,</w:t>
      </w:r>
      <w:r w:rsidR="00853051" w:rsidRPr="00853051">
        <w:t xml:space="preserve"> der Raum, in dem sich für die meisten von uns das religiöse und kirchliche Leben abspielt. Dieser Raum ist heute </w:t>
      </w:r>
      <w:r w:rsidR="00FD3E7A">
        <w:t>–</w:t>
      </w:r>
      <w:r w:rsidR="00853051" w:rsidRPr="00853051">
        <w:t xml:space="preserve"> so hören wir es</w:t>
      </w:r>
      <w:r w:rsidR="00205121">
        <w:t xml:space="preserve"> </w:t>
      </w:r>
      <w:r w:rsidR="00FD3E7A">
        <w:t>–</w:t>
      </w:r>
      <w:r w:rsidR="00853051" w:rsidRPr="00853051">
        <w:t xml:space="preserve"> </w:t>
      </w:r>
      <w:r w:rsidR="00FF14FE">
        <w:t xml:space="preserve">wegen der durch Glaubens- und Priestermangel erzwungenen Umbruchsprozesse </w:t>
      </w:r>
      <w:r w:rsidR="00853051" w:rsidRPr="00853051">
        <w:t>in Gefahr.</w:t>
      </w:r>
      <w:r w:rsidR="000C305E">
        <w:t xml:space="preserve"> </w:t>
      </w:r>
      <w:r w:rsidR="003A30F1">
        <w:t xml:space="preserve">– </w:t>
      </w:r>
      <w:r w:rsidR="00853051" w:rsidRPr="00853051">
        <w:t>Welche Gefahren bestehen für die Gemeinden?</w:t>
      </w:r>
    </w:p>
    <w:p w:rsidR="00853051" w:rsidRPr="00853051" w:rsidRDefault="00D30B58" w:rsidP="00FE31A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 </w:t>
      </w:r>
      <w:r w:rsidRPr="00027841">
        <w:rPr>
          <w:u w:val="single"/>
        </w:rPr>
        <w:t>erste Stelle</w:t>
      </w:r>
      <w:r w:rsidR="003C0778">
        <w:t xml:space="preserve"> stehen nicht die Umbruchsprozesse, die es immer in der Geschichte der Kirche gab, sondern</w:t>
      </w:r>
      <w:r>
        <w:t xml:space="preserve"> </w:t>
      </w:r>
      <w:r w:rsidR="003C0778">
        <w:rPr>
          <w:u w:val="single"/>
        </w:rPr>
        <w:t>d</w:t>
      </w:r>
      <w:r>
        <w:rPr>
          <w:u w:val="single"/>
        </w:rPr>
        <w:t>i</w:t>
      </w:r>
      <w:r w:rsidR="00853051" w:rsidRPr="00F411F4">
        <w:rPr>
          <w:u w:val="single"/>
        </w:rPr>
        <w:t>e falsche Lehre</w:t>
      </w:r>
      <w:r w:rsidR="00FF3E74">
        <w:t>!</w:t>
      </w:r>
      <w:r w:rsidR="00853051" w:rsidRPr="00853051">
        <w:t xml:space="preserve"> </w:t>
      </w:r>
      <w:r w:rsidR="00FF3E74">
        <w:t>E</w:t>
      </w:r>
      <w:r w:rsidR="00853051" w:rsidRPr="00853051">
        <w:t>ine Irrlehre kann das Leben der Gemeinde</w:t>
      </w:r>
      <w:r w:rsidR="006836EC">
        <w:t>n</w:t>
      </w:r>
      <w:r w:rsidR="00853051" w:rsidRPr="00853051">
        <w:t xml:space="preserve"> bedrohen.</w:t>
      </w:r>
      <w:r w:rsidR="00FD3E7A">
        <w:t xml:space="preserve"> Falsche Lehren „laufen“ zahlreich über die Bildsch</w:t>
      </w:r>
      <w:r w:rsidR="00FE31A3">
        <w:t xml:space="preserve">irme und durch die Bücherregale: New Age </w:t>
      </w:r>
      <w:r w:rsidR="00F411F4">
        <w:t>&amp;</w:t>
      </w:r>
      <w:r w:rsidR="00FE31A3">
        <w:t xml:space="preserve"> Co.</w:t>
      </w:r>
      <w:r w:rsidR="000C305E">
        <w:t xml:space="preserve"> </w:t>
      </w:r>
      <w:r w:rsidR="00FF3E74">
        <w:t>l</w:t>
      </w:r>
      <w:r w:rsidR="000C305E">
        <w:t>assen grüßen.</w:t>
      </w:r>
      <w:r w:rsidR="00FD3E7A">
        <w:t xml:space="preserve"> Von besonderer Gefährlichkeit </w:t>
      </w:r>
      <w:r w:rsidR="00C020B8">
        <w:t xml:space="preserve">aber </w:t>
      </w:r>
      <w:r w:rsidR="00FD3E7A">
        <w:t xml:space="preserve">sind </w:t>
      </w:r>
      <w:r w:rsidR="00FD3E7A" w:rsidRPr="00F411F4">
        <w:rPr>
          <w:u w:val="single"/>
        </w:rPr>
        <w:t>die</w:t>
      </w:r>
      <w:r w:rsidR="00FE31A3">
        <w:t xml:space="preserve"> Irrlehren</w:t>
      </w:r>
      <w:r w:rsidR="00FD3E7A">
        <w:t>, die aus dem inneren Kreis der Kirche</w:t>
      </w:r>
      <w:r w:rsidR="003A30F1">
        <w:t xml:space="preserve"> selbst</w:t>
      </w:r>
      <w:r w:rsidR="00FD3E7A">
        <w:t xml:space="preserve"> kommen. Schon Paulus spricht in seinen Briefen oft</w:t>
      </w:r>
      <w:r w:rsidR="0075600F">
        <w:t xml:space="preserve"> von</w:t>
      </w:r>
      <w:r w:rsidR="00FD3E7A">
        <w:t xml:space="preserve"> </w:t>
      </w:r>
      <w:r w:rsidR="0075600F">
        <w:t>dieser Gefahr</w:t>
      </w:r>
      <w:r w:rsidR="00FD3E7A">
        <w:t>.</w:t>
      </w:r>
      <w:r w:rsidR="00C020B8">
        <w:t xml:space="preserve"> </w:t>
      </w:r>
      <w:r>
        <w:t xml:space="preserve">– </w:t>
      </w:r>
      <w:r w:rsidR="000C305E">
        <w:t>W</w:t>
      </w:r>
      <w:r w:rsidR="00F411F4">
        <w:t>e</w:t>
      </w:r>
      <w:r w:rsidR="00FF3E74">
        <w:t>r</w:t>
      </w:r>
      <w:r w:rsidR="00F411F4">
        <w:t xml:space="preserve"> sich die Mühe macht, </w:t>
      </w:r>
      <w:r w:rsidR="006836EC">
        <w:t>d</w:t>
      </w:r>
      <w:r w:rsidR="00F411F4">
        <w:t>en Irrlehren auf den Grund zu gehen, findet</w:t>
      </w:r>
      <w:r w:rsidR="006836EC">
        <w:t xml:space="preserve"> zumeist</w:t>
      </w:r>
      <w:r w:rsidR="00205121">
        <w:t xml:space="preserve"> Ehrgeiz,</w:t>
      </w:r>
      <w:r w:rsidR="00F411F4">
        <w:t xml:space="preserve"> Rechthaberei</w:t>
      </w:r>
      <w:r w:rsidR="000C305E">
        <w:t>, Besserwisserei</w:t>
      </w:r>
      <w:r w:rsidR="00027841">
        <w:t>, Hochmut</w:t>
      </w:r>
      <w:r>
        <w:t xml:space="preserve"> und </w:t>
      </w:r>
      <w:r w:rsidR="00027841">
        <w:t>Stolz.</w:t>
      </w:r>
    </w:p>
    <w:p w:rsidR="00853051" w:rsidRPr="00853051" w:rsidRDefault="00D30B58" w:rsidP="00FE31A3">
      <w:pPr>
        <w:overflowPunct w:val="0"/>
        <w:autoSpaceDE w:val="0"/>
        <w:autoSpaceDN w:val="0"/>
        <w:adjustRightInd w:val="0"/>
        <w:jc w:val="both"/>
        <w:textAlignment w:val="baseline"/>
      </w:pPr>
      <w:r>
        <w:t>Noch h</w:t>
      </w:r>
      <w:r w:rsidR="00853051" w:rsidRPr="00853051">
        <w:t xml:space="preserve">äufiger </w:t>
      </w:r>
      <w:r w:rsidR="006836EC">
        <w:t>jedoch</w:t>
      </w:r>
      <w:r w:rsidR="00853051" w:rsidRPr="00853051">
        <w:t xml:space="preserve"> </w:t>
      </w:r>
      <w:r w:rsidR="00027841" w:rsidRPr="00853051">
        <w:t>ist</w:t>
      </w:r>
      <w:r w:rsidR="00027841">
        <w:t xml:space="preserve"> </w:t>
      </w:r>
      <w:r w:rsidR="00853051" w:rsidRPr="00853051">
        <w:t>falsche</w:t>
      </w:r>
      <w:r w:rsidR="006836EC">
        <w:t>s</w:t>
      </w:r>
      <w:r w:rsidR="00853051" w:rsidRPr="00853051">
        <w:t xml:space="preserve"> Tun</w:t>
      </w:r>
      <w:r w:rsidR="00FE31A3">
        <w:t>,</w:t>
      </w:r>
      <w:r w:rsidR="00853051" w:rsidRPr="00853051">
        <w:t xml:space="preserve"> </w:t>
      </w:r>
      <w:r w:rsidR="00853051" w:rsidRPr="00B0586E">
        <w:rPr>
          <w:u w:val="single"/>
        </w:rPr>
        <w:t>das Unterlassen des rechten Tuns</w:t>
      </w:r>
      <w:r w:rsidR="00853051" w:rsidRPr="00853051">
        <w:t>.</w:t>
      </w:r>
      <w:r w:rsidR="00C020B8">
        <w:t xml:space="preserve"> </w:t>
      </w:r>
    </w:p>
    <w:p w:rsidR="00853051" w:rsidRPr="00853051" w:rsidRDefault="00853051" w:rsidP="00853051">
      <w:pPr>
        <w:jc w:val="both"/>
      </w:pPr>
      <w:r w:rsidRPr="00853051">
        <w:t>Jeder in der Gemeinde tr</w:t>
      </w:r>
      <w:r w:rsidR="0075600F">
        <w:t>ägt mit, ist mitverantwortlich, sagt das Evan</w:t>
      </w:r>
      <w:r w:rsidR="003C0778">
        <w:softHyphen/>
      </w:r>
      <w:r w:rsidR="0075600F">
        <w:t>ge</w:t>
      </w:r>
      <w:r w:rsidR="003C0778">
        <w:softHyphen/>
      </w:r>
      <w:r w:rsidR="0075600F">
        <w:t>lium</w:t>
      </w:r>
      <w:r w:rsidR="00C020B8">
        <w:t xml:space="preserve">. </w:t>
      </w:r>
      <w:r w:rsidRPr="00853051">
        <w:t>Wenn es</w:t>
      </w:r>
      <w:r w:rsidR="00C020B8">
        <w:t xml:space="preserve"> z.B.</w:t>
      </w:r>
      <w:r w:rsidRPr="00853051">
        <w:t xml:space="preserve"> in einer Gemeinde keinen Priester- und Ordensnachwuchs gibt, so liegt das nicht nur am Pfarrer </w:t>
      </w:r>
      <w:r w:rsidR="00FD3E7A">
        <w:t>–</w:t>
      </w:r>
      <w:r w:rsidRPr="00853051">
        <w:t xml:space="preserve"> an dem kann es auch liegen</w:t>
      </w:r>
      <w:r w:rsidR="000C305E">
        <w:t>;</w:t>
      </w:r>
      <w:r w:rsidRPr="00853051">
        <w:t xml:space="preserve"> es liegt </w:t>
      </w:r>
      <w:r w:rsidR="00FF3E74">
        <w:t>oft</w:t>
      </w:r>
      <w:r w:rsidRPr="00853051">
        <w:t xml:space="preserve"> an der Gemeinde. Wenn</w:t>
      </w:r>
      <w:r w:rsidR="006836EC">
        <w:t xml:space="preserve"> dort</w:t>
      </w:r>
      <w:r w:rsidR="000C305E">
        <w:t xml:space="preserve"> </w:t>
      </w:r>
      <w:r w:rsidRPr="00853051">
        <w:t>um Priester- und Ordens</w:t>
      </w:r>
      <w:r w:rsidR="006836EC">
        <w:softHyphen/>
      </w:r>
      <w:r w:rsidRPr="00853051">
        <w:t>nachwuchs gebetet wird</w:t>
      </w:r>
      <w:r w:rsidR="00F411F4">
        <w:t xml:space="preserve"> – wo das noch vorkommt –</w:t>
      </w:r>
      <w:r w:rsidRPr="00853051">
        <w:t xml:space="preserve">, und alle </w:t>
      </w:r>
      <w:r w:rsidR="003C0778">
        <w:t xml:space="preserve">nach dem Motto </w:t>
      </w:r>
      <w:r w:rsidR="00FF14FE">
        <w:t>beten</w:t>
      </w:r>
      <w:r w:rsidR="00FD3E7A">
        <w:t>: „</w:t>
      </w:r>
      <w:r w:rsidR="003A30F1">
        <w:t xml:space="preserve">Lieber </w:t>
      </w:r>
      <w:r w:rsidR="00FD3E7A">
        <w:t>Gott,</w:t>
      </w:r>
      <w:r w:rsidR="000D3A04">
        <w:t xml:space="preserve"> schick uns Priester- und Ordensleute, aber</w:t>
      </w:r>
      <w:r w:rsidR="00FD3E7A">
        <w:t xml:space="preserve"> nimm </w:t>
      </w:r>
      <w:r w:rsidR="00B0586E">
        <w:t>ja nicht</w:t>
      </w:r>
      <w:r w:rsidR="00FD3E7A">
        <w:t xml:space="preserve"> </w:t>
      </w:r>
      <w:r w:rsidRPr="00853051">
        <w:t xml:space="preserve">meinen Sohn, meine Tochter.“ Wie kann </w:t>
      </w:r>
      <w:r w:rsidR="00C92D42">
        <w:t>in</w:t>
      </w:r>
      <w:r w:rsidRPr="00853051">
        <w:t xml:space="preserve"> einer solchen Gemeinde eine Priester- </w:t>
      </w:r>
      <w:r w:rsidR="00FD3E7A">
        <w:t>oder</w:t>
      </w:r>
      <w:r w:rsidRPr="00853051">
        <w:t xml:space="preserve"> Ordensberufung </w:t>
      </w:r>
      <w:r w:rsidR="00C92D42">
        <w:t>reifen</w:t>
      </w:r>
      <w:r w:rsidR="00FF14FE">
        <w:t>?</w:t>
      </w:r>
      <w:r w:rsidR="003C0778">
        <w:t xml:space="preserve"> </w:t>
      </w:r>
    </w:p>
    <w:p w:rsidR="00853051" w:rsidRDefault="00853051" w:rsidP="00853051">
      <w:pPr>
        <w:jc w:val="both"/>
      </w:pPr>
      <w:r w:rsidRPr="00853051">
        <w:t>Wie oft höre ich die Klage: „Ja, früher, da hatten wir noch einen Kaplan</w:t>
      </w:r>
      <w:r w:rsidR="00F411F4">
        <w:t>, einen eigenen Pfarrer</w:t>
      </w:r>
      <w:r w:rsidRPr="00853051">
        <w:t xml:space="preserve">.“ Und wenn ich dann </w:t>
      </w:r>
      <w:r w:rsidR="00205121">
        <w:t>frage, wann der letzte aus d</w:t>
      </w:r>
      <w:r w:rsidRPr="00853051">
        <w:t xml:space="preserve">er Gemeinde zum Priester geweiht wurde, wann jemand in einen Orden gegangen ist? Dann kommt </w:t>
      </w:r>
      <w:r w:rsidR="00B0586E">
        <w:t>oft</w:t>
      </w:r>
      <w:r w:rsidR="000C305E">
        <w:t xml:space="preserve"> nur ein Achselzucken,</w:t>
      </w:r>
      <w:r w:rsidR="00D30B58">
        <w:t xml:space="preserve"> oder</w:t>
      </w:r>
      <w:r w:rsidR="000C305E">
        <w:t xml:space="preserve"> </w:t>
      </w:r>
      <w:r w:rsidR="00C92D42">
        <w:t>der</w:t>
      </w:r>
      <w:r w:rsidR="000C305E">
        <w:t xml:space="preserve"> Hinweis auf „Früher“ –</w:t>
      </w:r>
      <w:r w:rsidR="00FF14FE">
        <w:t xml:space="preserve"> </w:t>
      </w:r>
      <w:r w:rsidR="000C305E">
        <w:t>kurz nach dem Weltkrieg.</w:t>
      </w:r>
      <w:r w:rsidRPr="00853051">
        <w:t xml:space="preserve"> Priester- und Ordensnachwuchs kommt aus den Gemeinden, aus den Familien, er fällt nicht vom Himmel. </w:t>
      </w:r>
      <w:r w:rsidR="000C305E">
        <w:t xml:space="preserve">– </w:t>
      </w:r>
      <w:r w:rsidRPr="00853051">
        <w:t>Bischof Pionteck</w:t>
      </w:r>
      <w:r w:rsidR="00F411F4">
        <w:t xml:space="preserve"> (Görlitz)</w:t>
      </w:r>
      <w:r w:rsidRPr="00853051">
        <w:t xml:space="preserve"> </w:t>
      </w:r>
      <w:r w:rsidR="00FF3E74" w:rsidRPr="00853051">
        <w:t>sagt</w:t>
      </w:r>
      <w:r w:rsidR="00FF3E74">
        <w:t>e</w:t>
      </w:r>
      <w:r w:rsidRPr="00853051">
        <w:t xml:space="preserve"> einmal, da</w:t>
      </w:r>
      <w:r w:rsidR="00FD3E7A">
        <w:t>ss</w:t>
      </w:r>
      <w:r w:rsidRPr="00853051">
        <w:t xml:space="preserve"> gerechterweise nur die Gemeinde einen Pfarrer bekommen könne, die zuvor Priester- und Ordensberufungen hervorgebracht h</w:t>
      </w:r>
      <w:r w:rsidR="00C020B8">
        <w:t>at</w:t>
      </w:r>
      <w:r w:rsidRPr="00853051">
        <w:t>.</w:t>
      </w:r>
      <w:r w:rsidR="00FF14FE">
        <w:t xml:space="preserve"> In welche Gemeinde könnte </w:t>
      </w:r>
      <w:r w:rsidR="00C92D42">
        <w:t>d</w:t>
      </w:r>
      <w:r w:rsidR="00FF14FE">
        <w:t>er Bischof dann Priester schicken?</w:t>
      </w:r>
    </w:p>
    <w:p w:rsidR="00205121" w:rsidRPr="00205121" w:rsidRDefault="00205121" w:rsidP="00853051">
      <w:pPr>
        <w:jc w:val="both"/>
        <w:rPr>
          <w:sz w:val="4"/>
          <w:szCs w:val="4"/>
        </w:rPr>
      </w:pPr>
    </w:p>
    <w:p w:rsidR="00853051" w:rsidRPr="00027841" w:rsidRDefault="00853051" w:rsidP="00853051">
      <w:pPr>
        <w:jc w:val="both"/>
        <w:rPr>
          <w:sz w:val="26"/>
        </w:rPr>
      </w:pPr>
      <w:r w:rsidRPr="00853051">
        <w:t>Die Aufgaben des Propheten, von denen d</w:t>
      </w:r>
      <w:r w:rsidR="00CA5CF7">
        <w:t>i</w:t>
      </w:r>
      <w:r w:rsidRPr="00853051">
        <w:t xml:space="preserve">e </w:t>
      </w:r>
      <w:r w:rsidRPr="00853051">
        <w:rPr>
          <w:i/>
        </w:rPr>
        <w:t>erste Lesung</w:t>
      </w:r>
      <w:r w:rsidRPr="00853051">
        <w:t xml:space="preserve"> </w:t>
      </w:r>
      <w:r w:rsidR="00CA5CF7">
        <w:t>sprach</w:t>
      </w:r>
      <w:r w:rsidRPr="00853051">
        <w:t xml:space="preserve">, </w:t>
      </w:r>
      <w:r w:rsidR="00FE31A3" w:rsidRPr="00853051">
        <w:t>d</w:t>
      </w:r>
      <w:r w:rsidR="007E4841">
        <w:t>a</w:t>
      </w:r>
      <w:r w:rsidR="00FE31A3">
        <w:t>s</w:t>
      </w:r>
      <w:r w:rsidR="00FE31A3" w:rsidRPr="00853051">
        <w:t xml:space="preserve"> </w:t>
      </w:r>
      <w:r w:rsidR="007E4841" w:rsidRPr="00853051">
        <w:t xml:space="preserve">sind </w:t>
      </w:r>
      <w:r w:rsidR="007E4841">
        <w:t>heute die</w:t>
      </w:r>
      <w:r w:rsidR="007E4841" w:rsidRPr="00853051">
        <w:t xml:space="preserve"> </w:t>
      </w:r>
      <w:r w:rsidR="00FE31A3" w:rsidRPr="00853051">
        <w:t xml:space="preserve">Aufgaben </w:t>
      </w:r>
      <w:r w:rsidRPr="00853051">
        <w:t xml:space="preserve">der Priester und Ordensleute. Durch ihr Wort, durch ihr Leben müssen sie immer neu verkünden: „Gott ist </w:t>
      </w:r>
      <w:r w:rsidR="00CA5CF7">
        <w:t>der</w:t>
      </w:r>
      <w:r w:rsidRPr="00853051">
        <w:t xml:space="preserve"> Gott des Lebens, E</w:t>
      </w:r>
      <w:r w:rsidRPr="0049058F">
        <w:rPr>
          <w:sz w:val="18"/>
          <w:szCs w:val="18"/>
        </w:rPr>
        <w:t>R</w:t>
      </w:r>
      <w:r w:rsidRPr="00853051">
        <w:t xml:space="preserve"> will das Leben. Dies hat E</w:t>
      </w:r>
      <w:r w:rsidRPr="0049058F">
        <w:rPr>
          <w:sz w:val="18"/>
          <w:szCs w:val="18"/>
        </w:rPr>
        <w:t>R</w:t>
      </w:r>
      <w:r w:rsidRPr="00853051">
        <w:t xml:space="preserve"> in der Ges</w:t>
      </w:r>
      <w:r w:rsidR="007E4841">
        <w:t>chichte</w:t>
      </w:r>
      <w:r w:rsidR="00573BC2">
        <w:t xml:space="preserve"> Israels und der Kirche</w:t>
      </w:r>
      <w:r w:rsidR="007E4841">
        <w:t xml:space="preserve"> </w:t>
      </w:r>
      <w:r w:rsidR="00027841" w:rsidRPr="00853051">
        <w:t xml:space="preserve">immer neu </w:t>
      </w:r>
      <w:r w:rsidR="007E4841">
        <w:t>gezeigt.“</w:t>
      </w:r>
      <w:r w:rsidR="00F411F4">
        <w:t xml:space="preserve"> – </w:t>
      </w:r>
      <w:r w:rsidR="00205121">
        <w:t>Wir</w:t>
      </w:r>
      <w:r w:rsidRPr="00853051">
        <w:t xml:space="preserve"> k</w:t>
      </w:r>
      <w:r w:rsidR="00205121">
        <w:t>ö</w:t>
      </w:r>
      <w:r w:rsidRPr="00853051">
        <w:t>nn</w:t>
      </w:r>
      <w:r w:rsidR="00205121">
        <w:t>en</w:t>
      </w:r>
      <w:r w:rsidRPr="00853051">
        <w:t xml:space="preserve"> die Bibel lesen als ein Buch, das den </w:t>
      </w:r>
      <w:r w:rsidRPr="00853051">
        <w:lastRenderedPageBreak/>
        <w:t>im</w:t>
      </w:r>
      <w:r w:rsidR="00CA5CF7">
        <w:softHyphen/>
      </w:r>
      <w:r w:rsidRPr="00853051">
        <w:t>mer neuen Weg aus dem Tod ins Leben beschreibt. Angefangen bei der Schöpfung bi</w:t>
      </w:r>
      <w:r w:rsidR="00FD3E7A">
        <w:t>s hin zum Sterben Jesu für uns –</w:t>
      </w:r>
      <w:r w:rsidRPr="00853051">
        <w:t xml:space="preserve"> damit wir das Leben haben</w:t>
      </w:r>
      <w:r w:rsidR="007B3F0C">
        <w:t>, und es in Fülle haben</w:t>
      </w:r>
      <w:r w:rsidRPr="00853051">
        <w:t>.</w:t>
      </w:r>
      <w:r w:rsidR="007B3F0C">
        <w:rPr>
          <w:vertAlign w:val="superscript"/>
        </w:rPr>
        <w:t xml:space="preserve"> (vgl. Joh 10,10</w:t>
      </w:r>
      <w:r w:rsidR="007B3F0C">
        <w:rPr>
          <w:sz w:val="26"/>
          <w:vertAlign w:val="superscript"/>
        </w:rPr>
        <w:t>)</w:t>
      </w:r>
      <w:r w:rsidR="00027841">
        <w:rPr>
          <w:sz w:val="26"/>
        </w:rPr>
        <w:t xml:space="preserve"> </w:t>
      </w:r>
    </w:p>
    <w:p w:rsidR="00853051" w:rsidRPr="00853051" w:rsidRDefault="00853051" w:rsidP="00853051">
      <w:pPr>
        <w:jc w:val="both"/>
      </w:pPr>
      <w:r w:rsidRPr="00853051">
        <w:t>Die Sünde des Menschen</w:t>
      </w:r>
      <w:r w:rsidR="007B3F0C">
        <w:t xml:space="preserve"> aber</w:t>
      </w:r>
      <w:r w:rsidRPr="00853051">
        <w:t xml:space="preserve"> stellt sich dem Leben</w:t>
      </w:r>
      <w:r w:rsidR="0075600F">
        <w:t xml:space="preserve"> aus Gott</w:t>
      </w:r>
      <w:r w:rsidRPr="00853051">
        <w:t xml:space="preserve"> </w:t>
      </w:r>
      <w:r w:rsidR="003C0778" w:rsidRPr="00853051">
        <w:t xml:space="preserve">immer neu </w:t>
      </w:r>
      <w:r w:rsidRPr="00853051">
        <w:t>in den Weg. Sünde gibt es nur als die von konkreten Menschen begangene Sünde.</w:t>
      </w:r>
      <w:r w:rsidR="00FE31A3">
        <w:t xml:space="preserve"> Sünde schwebt nicht einfach im Raum</w:t>
      </w:r>
      <w:r w:rsidR="002D0E41">
        <w:t xml:space="preserve"> und berührt gelegentlich den einen </w:t>
      </w:r>
      <w:r w:rsidR="00AD26C2">
        <w:t>o</w:t>
      </w:r>
      <w:r w:rsidR="002D0E41">
        <w:t>d</w:t>
      </w:r>
      <w:r w:rsidR="00AD26C2">
        <w:t>er</w:t>
      </w:r>
      <w:r w:rsidR="002D0E41">
        <w:t xml:space="preserve"> anderen, der dann in Sünde fällt</w:t>
      </w:r>
      <w:r w:rsidR="00FE31A3">
        <w:t>.</w:t>
      </w:r>
      <w:r w:rsidR="002D0E41">
        <w:t xml:space="preserve"> Sünde ist immer konkrete Tat eines </w:t>
      </w:r>
      <w:r w:rsidR="00166334">
        <w:t>E</w:t>
      </w:r>
      <w:r w:rsidR="002D0E41">
        <w:t>inzelnen</w:t>
      </w:r>
      <w:r w:rsidR="00CA5CF7">
        <w:t>,</w:t>
      </w:r>
      <w:r w:rsidR="00166334">
        <w:t xml:space="preserve"> einer Gruppe</w:t>
      </w:r>
      <w:r w:rsidR="002D0E41">
        <w:t>.</w:t>
      </w:r>
      <w:r w:rsidRPr="00853051">
        <w:t xml:space="preserve"> </w:t>
      </w:r>
      <w:r w:rsidR="007B3F0C">
        <w:t>Vor</w:t>
      </w:r>
      <w:r w:rsidRPr="00853051">
        <w:t xml:space="preserve"> Gott</w:t>
      </w:r>
      <w:r w:rsidR="002D0E41">
        <w:t xml:space="preserve"> </w:t>
      </w:r>
      <w:r w:rsidRPr="00853051">
        <w:t xml:space="preserve">können wir uns nicht verstecken hinter Floskeln wie: „Das Milieu ist an </w:t>
      </w:r>
      <w:r w:rsidR="00F411F4">
        <w:t>m</w:t>
      </w:r>
      <w:r w:rsidRPr="00853051">
        <w:t xml:space="preserve">einem Fehltritt schuld.“ </w:t>
      </w:r>
      <w:r w:rsidR="007B3F0C">
        <w:t xml:space="preserve">– </w:t>
      </w:r>
      <w:r w:rsidRPr="00853051">
        <w:t xml:space="preserve">„Die Umwelt hat </w:t>
      </w:r>
      <w:r w:rsidR="00F411F4">
        <w:t>mich</w:t>
      </w:r>
      <w:r w:rsidRPr="00853051">
        <w:t xml:space="preserve"> so schlecht gemacht.“</w:t>
      </w:r>
      <w:r w:rsidR="00FF3E74">
        <w:t xml:space="preserve"> usw.</w:t>
      </w:r>
      <w:r w:rsidR="003C0778">
        <w:t xml:space="preserve"> </w:t>
      </w:r>
    </w:p>
    <w:p w:rsidR="00853051" w:rsidRPr="00853051" w:rsidRDefault="00853051" w:rsidP="00853051">
      <w:pPr>
        <w:jc w:val="both"/>
      </w:pPr>
      <w:r w:rsidRPr="00853051">
        <w:t>Der einzelne steht vor Gott</w:t>
      </w:r>
      <w:r w:rsidR="00FF3E74">
        <w:t>;</w:t>
      </w:r>
      <w:r w:rsidRPr="00853051">
        <w:t xml:space="preserve"> der einzelne mu</w:t>
      </w:r>
      <w:r w:rsidR="007B3F0C">
        <w:t>ss</w:t>
      </w:r>
      <w:r w:rsidRPr="00853051">
        <w:t xml:space="preserve"> sich vor </w:t>
      </w:r>
      <w:r w:rsidR="007B3F0C">
        <w:t>I</w:t>
      </w:r>
      <w:r w:rsidR="00027841" w:rsidRPr="0049058F">
        <w:rPr>
          <w:sz w:val="18"/>
          <w:szCs w:val="18"/>
        </w:rPr>
        <w:t>HM</w:t>
      </w:r>
      <w:r w:rsidRPr="00853051">
        <w:t xml:space="preserve"> verantworten. Die Gemeinde</w:t>
      </w:r>
      <w:r w:rsidR="002D0E41">
        <w:t xml:space="preserve"> aber</w:t>
      </w:r>
      <w:r w:rsidRPr="00853051">
        <w:t xml:space="preserve"> hat die Aufgabe, die Sünde beim Namen zu nennen, sich intensiv um den zu kümmern, der in Sünde</w:t>
      </w:r>
      <w:r w:rsidR="007B3F0C">
        <w:t xml:space="preserve"> gefallen ist und in ihr</w:t>
      </w:r>
      <w:r w:rsidRPr="00853051">
        <w:t xml:space="preserve"> lebt. Das </w:t>
      </w:r>
      <w:r w:rsidRPr="00853051">
        <w:rPr>
          <w:i/>
        </w:rPr>
        <w:t>Evangelium</w:t>
      </w:r>
      <w:r w:rsidRPr="00853051">
        <w:t xml:space="preserve"> gibt uns dazu sehr konkrete Hinweise: </w:t>
      </w:r>
    </w:p>
    <w:p w:rsidR="00853051" w:rsidRPr="00853051" w:rsidRDefault="00853051" w:rsidP="00853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3051">
        <w:t xml:space="preserve">„Geh zu ihm und weise ihn unter vier Augen zurecht.“, das ist der </w:t>
      </w:r>
      <w:r w:rsidRPr="00853051">
        <w:rPr>
          <w:u w:val="single"/>
        </w:rPr>
        <w:t>erste Schritt</w:t>
      </w:r>
      <w:r w:rsidRPr="00853051">
        <w:t xml:space="preserve"> </w:t>
      </w:r>
      <w:r w:rsidR="007B3F0C">
        <w:t>–</w:t>
      </w:r>
      <w:r w:rsidRPr="00853051">
        <w:t xml:space="preserve"> unter 4 Augen.</w:t>
      </w:r>
    </w:p>
    <w:p w:rsidR="00853051" w:rsidRPr="00853051" w:rsidRDefault="00853051" w:rsidP="00853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3051">
        <w:t xml:space="preserve">„Hört er aber nicht auf dich, dann nimm einen oder zwei Männer mit.“ Als </w:t>
      </w:r>
      <w:r w:rsidRPr="00853051">
        <w:rPr>
          <w:u w:val="single"/>
        </w:rPr>
        <w:t>zweiter Schritt</w:t>
      </w:r>
      <w:r w:rsidRPr="00853051">
        <w:t xml:space="preserve"> k</w:t>
      </w:r>
      <w:r w:rsidR="007B3F0C">
        <w:t>ommt die größere Öffentlichkeit, doch</w:t>
      </w:r>
      <w:r w:rsidRPr="00853051">
        <w:t xml:space="preserve"> es bleibt auf eine kleine Gruppe beschränkt. </w:t>
      </w:r>
    </w:p>
    <w:p w:rsidR="00853051" w:rsidRPr="00853051" w:rsidRDefault="00853051" w:rsidP="00853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3051">
        <w:t xml:space="preserve">„Hört er auch auf sie nicht, dann sag es der Gemeinde.“ </w:t>
      </w:r>
      <w:r w:rsidR="003B17BF">
        <w:t>Erst</w:t>
      </w:r>
      <w:r w:rsidR="003B17BF" w:rsidRPr="00853051">
        <w:t xml:space="preserve"> </w:t>
      </w:r>
      <w:r w:rsidR="003B17BF">
        <w:t>d</w:t>
      </w:r>
      <w:r w:rsidRPr="00853051">
        <w:t xml:space="preserve">er </w:t>
      </w:r>
      <w:r w:rsidRPr="00853051">
        <w:rPr>
          <w:u w:val="single"/>
        </w:rPr>
        <w:t>dritte Schritt</w:t>
      </w:r>
      <w:r w:rsidR="00FF3E74">
        <w:t xml:space="preserve"> </w:t>
      </w:r>
      <w:r w:rsidRPr="00853051">
        <w:t>bringt die Öffentlichkeit der</w:t>
      </w:r>
      <w:r w:rsidR="00FF3E74">
        <w:t xml:space="preserve"> ganzen</w:t>
      </w:r>
      <w:r w:rsidRPr="00853051">
        <w:t xml:space="preserve"> Gemeinde. Damit ist </w:t>
      </w:r>
      <w:r w:rsidR="007B3F0C">
        <w:t>–</w:t>
      </w:r>
      <w:r w:rsidRPr="00853051">
        <w:t xml:space="preserve"> so kann man sagen </w:t>
      </w:r>
      <w:r w:rsidR="007B3F0C">
        <w:t>–</w:t>
      </w:r>
      <w:r w:rsidRPr="00853051">
        <w:t xml:space="preserve"> die letzte Ebene erreicht. </w:t>
      </w:r>
    </w:p>
    <w:p w:rsidR="00853051" w:rsidRPr="00853051" w:rsidRDefault="00853051" w:rsidP="0085305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53051">
        <w:t>Denn jetzt heißt es: „Hört er aber auch auf die Gemeinde nicht, dann sei er für dich wie ein Hei</w:t>
      </w:r>
      <w:r w:rsidR="007B3F0C">
        <w:t>de</w:t>
      </w:r>
      <w:r w:rsidR="0075600F">
        <w:t xml:space="preserve"> oder ein Zöllner</w:t>
      </w:r>
      <w:r w:rsidR="007B3F0C">
        <w:t>.“</w:t>
      </w:r>
      <w:r w:rsidR="007B3F0C">
        <w:rPr>
          <w:vertAlign w:val="superscript"/>
        </w:rPr>
        <w:t xml:space="preserve"> </w:t>
      </w:r>
      <w:r w:rsidR="00166334">
        <w:rPr>
          <w:vertAlign w:val="superscript"/>
        </w:rPr>
        <w:t>(</w:t>
      </w:r>
      <w:r w:rsidR="007B3F0C" w:rsidRPr="007B3F0C">
        <w:rPr>
          <w:vertAlign w:val="superscript"/>
        </w:rPr>
        <w:t>Mt 18,15-17)</w:t>
      </w:r>
    </w:p>
    <w:p w:rsidR="00853051" w:rsidRPr="00853051" w:rsidRDefault="00853051" w:rsidP="00853051">
      <w:pPr>
        <w:jc w:val="both"/>
      </w:pPr>
      <w:r w:rsidRPr="00853051">
        <w:t>Hier haben wir eine Anweisung zur Regelung solch schwieriger Fragen. Keine Verurteilung, bevor nicht alle drei Schritte gegangen sind. Das bedeutet auch: Es ist die Geduld aufzubringen, den Weg</w:t>
      </w:r>
      <w:r w:rsidR="003B17BF">
        <w:t xml:space="preserve"> mit dem verirrten Bruder</w:t>
      </w:r>
      <w:r w:rsidRPr="00853051">
        <w:t xml:space="preserve"> zu Ende zu gehen.</w:t>
      </w:r>
      <w:r w:rsidR="00573BC2">
        <w:t xml:space="preserve"> Der heilige Benedikt geht einen Schritt weiter. In </w:t>
      </w:r>
      <w:r w:rsidR="00D30B58">
        <w:t>Kapitel</w:t>
      </w:r>
      <w:r w:rsidR="00573BC2">
        <w:t xml:space="preserve"> 28</w:t>
      </w:r>
      <w:r w:rsidR="00D30B58">
        <w:t xml:space="preserve"> der Regel</w:t>
      </w:r>
      <w:r w:rsidR="00027841">
        <w:t xml:space="preserve"> </w:t>
      </w:r>
      <w:r w:rsidR="00573BC2">
        <w:t xml:space="preserve">fordert er: „Wenn alle Anstrengungen </w:t>
      </w:r>
      <w:r w:rsidR="003C0778">
        <w:t xml:space="preserve">des Abtes </w:t>
      </w:r>
      <w:r w:rsidR="00573BC2">
        <w:t>nichts erreichen, so nehme er zu Hilfe</w:t>
      </w:r>
      <w:r w:rsidR="009D5876">
        <w:t xml:space="preserve">, was mehr vermag, nämlich sein und aller Brüder Gebet, damit der Herr, der alles kann, die Heilung des </w:t>
      </w:r>
      <w:r w:rsidR="00FF14FE">
        <w:t>k</w:t>
      </w:r>
      <w:r w:rsidR="009D5876">
        <w:t>ran</w:t>
      </w:r>
      <w:r w:rsidR="00CA5CF7">
        <w:softHyphen/>
      </w:r>
      <w:r w:rsidR="009D5876">
        <w:t>ken Bruders bewirke.“</w:t>
      </w:r>
      <w:r w:rsidR="00CA5CF7">
        <w:rPr>
          <w:vertAlign w:val="superscript"/>
        </w:rPr>
        <w:t xml:space="preserve"> (RB 28,4f)</w:t>
      </w:r>
      <w:r w:rsidR="009D5876">
        <w:t xml:space="preserve"> Der Bruder ist nicht körperlich krank, durch </w:t>
      </w:r>
      <w:r w:rsidR="00D30B58">
        <w:t>seine</w:t>
      </w:r>
      <w:r w:rsidR="009D5876">
        <w:t xml:space="preserve"> Sünde ist er krank an der Seele.</w:t>
      </w:r>
    </w:p>
    <w:p w:rsidR="00853051" w:rsidRPr="00853051" w:rsidRDefault="00853051" w:rsidP="00853051">
      <w:pPr>
        <w:jc w:val="both"/>
      </w:pPr>
      <w:r w:rsidRPr="00853051">
        <w:t>Erinnern Sie sich an die Frage des Petrus: „</w:t>
      </w:r>
      <w:r w:rsidR="00C01C4A">
        <w:t>Herr, w</w:t>
      </w:r>
      <w:r w:rsidRPr="00853051">
        <w:t>ie oft mu</w:t>
      </w:r>
      <w:r w:rsidR="007B3F0C">
        <w:t>ss</w:t>
      </w:r>
      <w:r w:rsidRPr="00853051">
        <w:t xml:space="preserve"> ich meinem Bruder </w:t>
      </w:r>
      <w:r w:rsidR="00C01C4A">
        <w:t>vergeben, wenn er sich gegen mich versündigt</w:t>
      </w:r>
      <w:r w:rsidRPr="00853051">
        <w:t xml:space="preserve">? </w:t>
      </w:r>
      <w:r w:rsidR="00C01C4A">
        <w:t>S</w:t>
      </w:r>
      <w:r w:rsidRPr="00853051">
        <w:t>iebenmal?“</w:t>
      </w:r>
      <w:r w:rsidR="00C01C4A">
        <w:rPr>
          <w:vertAlign w:val="superscript"/>
        </w:rPr>
        <w:t xml:space="preserve"> (Mt 18,21)</w:t>
      </w:r>
      <w:r w:rsidRPr="00853051">
        <w:t xml:space="preserve"> </w:t>
      </w:r>
      <w:r w:rsidR="00137E54">
        <w:t>Petrus kommt sich bestimmt</w:t>
      </w:r>
      <w:r w:rsidR="009D5876">
        <w:t xml:space="preserve"> sehr</w:t>
      </w:r>
      <w:r w:rsidR="00137E54">
        <w:t xml:space="preserve"> großzügig vor</w:t>
      </w:r>
      <w:r w:rsidR="003C0778">
        <w:t>,</w:t>
      </w:r>
      <w:r w:rsidR="009D5876">
        <w:t xml:space="preserve"> will zeigen, was er bei Jesus gelernt hat</w:t>
      </w:r>
      <w:r w:rsidR="00CA5CF7">
        <w:t>, er ist bereit siebenmal zu verzeihen</w:t>
      </w:r>
      <w:r w:rsidR="009D5876">
        <w:t>.</w:t>
      </w:r>
      <w:r w:rsidR="00CA5CF7">
        <w:t xml:space="preserve"> Doch</w:t>
      </w:r>
      <w:r w:rsidR="00137E54">
        <w:t xml:space="preserve"> </w:t>
      </w:r>
      <w:r w:rsidR="00027841" w:rsidRPr="00853051">
        <w:t xml:space="preserve">Jesu </w:t>
      </w:r>
      <w:r w:rsidRPr="00853051">
        <w:t>Ant</w:t>
      </w:r>
      <w:r w:rsidR="00CA5CF7">
        <w:softHyphen/>
      </w:r>
      <w:r w:rsidRPr="00853051">
        <w:t xml:space="preserve">wort ist erschreckend für </w:t>
      </w:r>
      <w:r w:rsidR="00137E54">
        <w:t>je</w:t>
      </w:r>
      <w:r w:rsidRPr="00853051">
        <w:t>den</w:t>
      </w:r>
      <w:r w:rsidR="001F07BB">
        <w:t>, der</w:t>
      </w:r>
      <w:r w:rsidR="003B17BF">
        <w:t xml:space="preserve"> von</w:t>
      </w:r>
      <w:r w:rsidR="003B17BF" w:rsidRPr="003B17BF">
        <w:t xml:space="preserve"> </w:t>
      </w:r>
      <w:r w:rsidR="003B17BF" w:rsidRPr="00853051">
        <w:t>eigene</w:t>
      </w:r>
      <w:r w:rsidR="003B17BF">
        <w:t>r</w:t>
      </w:r>
      <w:r w:rsidR="003B17BF" w:rsidRPr="00853051">
        <w:t xml:space="preserve"> Gerechtigkeit </w:t>
      </w:r>
      <w:r w:rsidR="001F07BB">
        <w:t>ü</w:t>
      </w:r>
      <w:r w:rsidR="003B17BF" w:rsidRPr="00853051">
        <w:t>berzeugt</w:t>
      </w:r>
      <w:r w:rsidRPr="00853051">
        <w:t xml:space="preserve">, </w:t>
      </w:r>
      <w:r w:rsidRPr="00853051">
        <w:lastRenderedPageBreak/>
        <w:t>in den anderen d</w:t>
      </w:r>
      <w:r w:rsidR="003B17BF">
        <w:t>i</w:t>
      </w:r>
      <w:r w:rsidRPr="00853051">
        <w:t>e Sünder sieht</w:t>
      </w:r>
      <w:r w:rsidR="00C01C4A">
        <w:t>;</w:t>
      </w:r>
      <w:r w:rsidRPr="00853051">
        <w:t xml:space="preserve"> </w:t>
      </w:r>
      <w:r w:rsidR="00C01C4A">
        <w:t>d</w:t>
      </w:r>
      <w:r w:rsidRPr="00853051">
        <w:t>ie</w:t>
      </w:r>
      <w:r w:rsidR="00AD26C2">
        <w:t xml:space="preserve"> eigene</w:t>
      </w:r>
      <w:r w:rsidRPr="00853051">
        <w:t xml:space="preserve"> Sünde aber immer entschuldigt. </w:t>
      </w:r>
      <w:r w:rsidR="001F07BB">
        <w:t xml:space="preserve">– </w:t>
      </w:r>
      <w:r w:rsidR="009D5876" w:rsidRPr="00853051">
        <w:t>77</w:t>
      </w:r>
      <w:r w:rsidR="009D5876">
        <w:t>-mal</w:t>
      </w:r>
      <w:r w:rsidRPr="00853051">
        <w:t xml:space="preserve"> ist zu verzeihen</w:t>
      </w:r>
      <w:r w:rsidR="00723BA6">
        <w:t>, also immer!</w:t>
      </w:r>
      <w:r w:rsidRPr="00853051">
        <w:t xml:space="preserve"> </w:t>
      </w:r>
      <w:r w:rsidR="009F1A80">
        <w:t xml:space="preserve">– </w:t>
      </w:r>
      <w:r w:rsidRPr="00853051">
        <w:t>Wenn wir ein Gemeindeglied auf dem mühevollen Weg der Umkehr begleitet haben, durch die eigene Treue ihm zur Um</w:t>
      </w:r>
      <w:r w:rsidR="00C01C4A">
        <w:softHyphen/>
      </w:r>
      <w:r w:rsidRPr="00853051">
        <w:t>kehr verh</w:t>
      </w:r>
      <w:r w:rsidR="003B17BF">
        <w:t>a</w:t>
      </w:r>
      <w:r w:rsidRPr="00853051">
        <w:t>lfen, können wir dabei nicht stehen</w:t>
      </w:r>
      <w:r w:rsidR="0075600F">
        <w:t xml:space="preserve"> </w:t>
      </w:r>
      <w:r w:rsidRPr="00853051">
        <w:t xml:space="preserve">bleiben; der Weg </w:t>
      </w:r>
      <w:r w:rsidR="001F07BB">
        <w:t>muss</w:t>
      </w:r>
      <w:r w:rsidRPr="00853051">
        <w:t xml:space="preserve"> bis zu</w:t>
      </w:r>
      <w:r w:rsidR="00FF3E74">
        <w:t>m</w:t>
      </w:r>
      <w:r w:rsidRPr="00853051">
        <w:t xml:space="preserve"> Ende ge</w:t>
      </w:r>
      <w:r w:rsidR="001F07BB">
        <w:t>gang</w:t>
      </w:r>
      <w:r w:rsidRPr="00853051">
        <w:t>en</w:t>
      </w:r>
      <w:r w:rsidR="001F07BB">
        <w:t xml:space="preserve"> werden</w:t>
      </w:r>
      <w:r w:rsidRPr="00853051">
        <w:t>.</w:t>
      </w:r>
    </w:p>
    <w:p w:rsidR="00853051" w:rsidRPr="00C020B8" w:rsidRDefault="00853051" w:rsidP="00853051">
      <w:pPr>
        <w:jc w:val="both"/>
      </w:pPr>
      <w:r w:rsidRPr="00853051">
        <w:t>Neben der Aufforderung Jesu, immer zu verzeihen, wird uns von Paulus im Römerbrief gesagt: „Nur die Liebe schuldet ihr ein</w:t>
      </w:r>
      <w:r w:rsidR="00E66903">
        <w:softHyphen/>
      </w:r>
      <w:r w:rsidRPr="00853051">
        <w:t>ander immer.“</w:t>
      </w:r>
      <w:r w:rsidR="00C020B8">
        <w:rPr>
          <w:vertAlign w:val="superscript"/>
        </w:rPr>
        <w:t xml:space="preserve"> (Röm 13,8)</w:t>
      </w:r>
      <w:r w:rsidR="00C020B8">
        <w:t xml:space="preserve"> Dan</w:t>
      </w:r>
      <w:r w:rsidR="00FF3E74">
        <w:t>n</w:t>
      </w:r>
      <w:r w:rsidR="00C020B8">
        <w:t xml:space="preserve"> zählt </w:t>
      </w:r>
      <w:r w:rsidR="00E66903">
        <w:t>Paulus</w:t>
      </w:r>
      <w:r w:rsidR="00C020B8">
        <w:t xml:space="preserve"> einen Teil der </w:t>
      </w:r>
      <w:r w:rsidR="00E66903">
        <w:t>10</w:t>
      </w:r>
      <w:r w:rsidR="00C020B8">
        <w:t xml:space="preserve"> Gebote auf, und er endet mit der grundsätzlichen Feststellung: „Die Liebe tut dem Nächsten nichts </w:t>
      </w:r>
      <w:r w:rsidR="000505F1">
        <w:t>B</w:t>
      </w:r>
      <w:r w:rsidR="00C020B8">
        <w:t>öses. Also ist die Liebe die Erfüllung des Gesetztes.“</w:t>
      </w:r>
      <w:r w:rsidR="00C020B8">
        <w:rPr>
          <w:vertAlign w:val="superscript"/>
        </w:rPr>
        <w:t xml:space="preserve"> (Röm 13,10)</w:t>
      </w:r>
      <w:r w:rsidR="00C020B8">
        <w:t xml:space="preserve"> </w:t>
      </w:r>
    </w:p>
    <w:p w:rsidR="00853051" w:rsidRPr="00853051" w:rsidRDefault="00853051" w:rsidP="00853051">
      <w:pPr>
        <w:jc w:val="both"/>
      </w:pPr>
      <w:r w:rsidRPr="00853051">
        <w:t>Ist das nicht eine Überforderung? Immer verzeihen, immer in der Haltung der Liebe den anderen gegenüber leben?</w:t>
      </w:r>
    </w:p>
    <w:p w:rsidR="00853051" w:rsidRPr="00853051" w:rsidRDefault="00853051" w:rsidP="00853051">
      <w:pPr>
        <w:jc w:val="both"/>
      </w:pPr>
      <w:r w:rsidRPr="00853051">
        <w:t xml:space="preserve">Es ist </w:t>
      </w:r>
      <w:r w:rsidR="00027841" w:rsidRPr="00853051">
        <w:t xml:space="preserve">Jesu </w:t>
      </w:r>
      <w:r w:rsidRPr="00853051">
        <w:t xml:space="preserve">Lebensweise! Und wir sind </w:t>
      </w:r>
      <w:r w:rsidR="00137E54">
        <w:t>eingeladen</w:t>
      </w:r>
      <w:r w:rsidR="00723BA6">
        <w:t>,</w:t>
      </w:r>
      <w:r w:rsidRPr="00853051">
        <w:t xml:space="preserve"> genau das zu leben. Deshalb tragen wir ja den Namen „Christ“.</w:t>
      </w:r>
    </w:p>
    <w:p w:rsidR="00853051" w:rsidRPr="00853051" w:rsidRDefault="00853051" w:rsidP="00853051">
      <w:pPr>
        <w:jc w:val="both"/>
      </w:pPr>
      <w:r w:rsidRPr="00853051">
        <w:t xml:space="preserve">Damit </w:t>
      </w:r>
      <w:r w:rsidR="00137E54">
        <w:t>unser Christsein fruchtbar</w:t>
      </w:r>
      <w:r w:rsidRPr="00853051">
        <w:t xml:space="preserve"> werden kann</w:t>
      </w:r>
      <w:r w:rsidR="00723BA6">
        <w:t xml:space="preserve"> und </w:t>
      </w:r>
      <w:r w:rsidR="00166334">
        <w:t>di</w:t>
      </w:r>
      <w:r w:rsidR="00723BA6">
        <w:t>e Gemeinden lebendig bleiben</w:t>
      </w:r>
      <w:r w:rsidRPr="00853051">
        <w:t>, brauchen wir</w:t>
      </w:r>
      <w:r w:rsidR="003B17BF">
        <w:t>,</w:t>
      </w:r>
      <w:r w:rsidRPr="00853051">
        <w:t xml:space="preserve"> besonders heute</w:t>
      </w:r>
      <w:r w:rsidR="003B17BF">
        <w:t>,</w:t>
      </w:r>
      <w:r w:rsidRPr="00853051">
        <w:t xml:space="preserve"> gute Priester und Ordensleute. Durch das Allgemeine Priestertum hat die ganze Gemeinde die Aufgabe, dafür</w:t>
      </w:r>
      <w:r w:rsidR="00E66903">
        <w:t xml:space="preserve"> zu beten und</w:t>
      </w:r>
      <w:r w:rsidRPr="00853051">
        <w:t xml:space="preserve"> zu leben. </w:t>
      </w:r>
      <w:r w:rsidR="001F07BB">
        <w:t xml:space="preserve">Für ihre Lebendigkeit </w:t>
      </w:r>
      <w:r w:rsidRPr="00853051">
        <w:t xml:space="preserve">braucht </w:t>
      </w:r>
      <w:r w:rsidR="001F07BB">
        <w:t>s</w:t>
      </w:r>
      <w:r w:rsidR="001F07BB" w:rsidRPr="00853051">
        <w:t xml:space="preserve">ie </w:t>
      </w:r>
      <w:bookmarkStart w:id="0" w:name="_GoBack"/>
      <w:bookmarkEnd w:id="0"/>
      <w:r w:rsidRPr="00853051">
        <w:t>die besondere Berufung zum Priester</w:t>
      </w:r>
      <w:r w:rsidR="00D53BD4">
        <w:t>-</w:t>
      </w:r>
      <w:r w:rsidRPr="00853051">
        <w:t xml:space="preserve"> und Ordensleben. Gemeinden, in denen sich keiner für die</w:t>
      </w:r>
      <w:r w:rsidR="0075600F">
        <w:t>se</w:t>
      </w:r>
      <w:r w:rsidR="00C020B8">
        <w:t xml:space="preserve"> Form der</w:t>
      </w:r>
      <w:r w:rsidRPr="00853051">
        <w:t xml:space="preserve"> Ganzhingabe an Gott entscheiden kann </w:t>
      </w:r>
      <w:r w:rsidR="00C01C4A">
        <w:t>–</w:t>
      </w:r>
      <w:r w:rsidRPr="00853051">
        <w:t xml:space="preserve"> lebt da noch der Glaube? </w:t>
      </w:r>
    </w:p>
    <w:p w:rsidR="00853051" w:rsidRPr="00853051" w:rsidRDefault="00061A29" w:rsidP="00853051">
      <w:pPr>
        <w:jc w:val="both"/>
      </w:pPr>
      <w:r>
        <w:t xml:space="preserve">Und müssen </w:t>
      </w:r>
      <w:r w:rsidR="003B17BF">
        <w:t xml:space="preserve">wir </w:t>
      </w:r>
      <w:r>
        <w:t>uns</w:t>
      </w:r>
      <w:r w:rsidR="003E54A8">
        <w:t xml:space="preserve"> nicht</w:t>
      </w:r>
      <w:r>
        <w:t xml:space="preserve"> </w:t>
      </w:r>
      <w:r w:rsidR="00137E54">
        <w:t xml:space="preserve">auch </w:t>
      </w:r>
      <w:r>
        <w:t xml:space="preserve">fragen: </w:t>
      </w:r>
      <w:r w:rsidR="00137E54">
        <w:t>S</w:t>
      </w:r>
      <w:r w:rsidR="00853051" w:rsidRPr="00853051">
        <w:t>ind wir selb</w:t>
      </w:r>
      <w:r w:rsidR="00AD26C2">
        <w:t>st</w:t>
      </w:r>
      <w:r w:rsidR="00853051" w:rsidRPr="00853051">
        <w:t xml:space="preserve"> bereit, Gott alles zu geben?</w:t>
      </w:r>
      <w:r w:rsidR="00137E54">
        <w:t xml:space="preserve"> </w:t>
      </w:r>
      <w:r w:rsidR="00E66903">
        <w:t>Sind wir selbst bereit, uns Gott kompromisslos zur Verfügung zu stellen?</w:t>
      </w:r>
    </w:p>
    <w:sectPr w:rsidR="00853051" w:rsidRPr="00853051" w:rsidSect="001F07BB">
      <w:headerReference w:type="default" r:id="rId8"/>
      <w:footerReference w:type="even" r:id="rId9"/>
      <w:footerReference w:type="default" r:id="rId10"/>
      <w:pgSz w:w="8419" w:h="11906" w:orient="landscape" w:code="9"/>
      <w:pgMar w:top="624" w:right="680" w:bottom="62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0D" w:rsidRDefault="00AC250D">
      <w:r>
        <w:separator/>
      </w:r>
    </w:p>
  </w:endnote>
  <w:endnote w:type="continuationSeparator" w:id="0">
    <w:p w:rsidR="00AC250D" w:rsidRDefault="00A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55" w:rsidRDefault="00E86C55" w:rsidP="009603C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6C55" w:rsidRDefault="00E86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55" w:rsidRPr="007B3F0C" w:rsidRDefault="00E86C55" w:rsidP="009603CD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7B3F0C">
      <w:rPr>
        <w:rStyle w:val="Seitenzahl"/>
        <w:sz w:val="20"/>
        <w:szCs w:val="20"/>
      </w:rPr>
      <w:fldChar w:fldCharType="begin"/>
    </w:r>
    <w:r w:rsidRPr="007B3F0C">
      <w:rPr>
        <w:rStyle w:val="Seitenzahl"/>
        <w:sz w:val="20"/>
        <w:szCs w:val="20"/>
      </w:rPr>
      <w:instrText xml:space="preserve">PAGE  </w:instrText>
    </w:r>
    <w:r w:rsidRPr="007B3F0C">
      <w:rPr>
        <w:rStyle w:val="Seitenzahl"/>
        <w:sz w:val="20"/>
        <w:szCs w:val="20"/>
      </w:rPr>
      <w:fldChar w:fldCharType="separate"/>
    </w:r>
    <w:r w:rsidR="0017488F">
      <w:rPr>
        <w:rStyle w:val="Seitenzahl"/>
        <w:noProof/>
        <w:sz w:val="20"/>
        <w:szCs w:val="20"/>
      </w:rPr>
      <w:t>1</w:t>
    </w:r>
    <w:r w:rsidRPr="007B3F0C">
      <w:rPr>
        <w:rStyle w:val="Seitenzahl"/>
        <w:sz w:val="20"/>
        <w:szCs w:val="20"/>
      </w:rPr>
      <w:fldChar w:fldCharType="end"/>
    </w:r>
  </w:p>
  <w:p w:rsidR="00E86C55" w:rsidRPr="007B3F0C" w:rsidRDefault="00E86C5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0D" w:rsidRDefault="00AC250D">
      <w:r>
        <w:separator/>
      </w:r>
    </w:p>
  </w:footnote>
  <w:footnote w:type="continuationSeparator" w:id="0">
    <w:p w:rsidR="00AC250D" w:rsidRDefault="00AC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55" w:rsidRPr="00853051" w:rsidRDefault="00E86C55">
    <w:pPr>
      <w:pStyle w:val="Kopfzeile"/>
      <w:rPr>
        <w:sz w:val="16"/>
        <w:szCs w:val="16"/>
      </w:rPr>
    </w:pPr>
    <w:r>
      <w:rPr>
        <w:sz w:val="16"/>
        <w:szCs w:val="16"/>
      </w:rPr>
      <w:t>23. Sonntag – A</w:t>
    </w:r>
    <w:r w:rsidR="004D4201">
      <w:rPr>
        <w:sz w:val="16"/>
        <w:szCs w:val="16"/>
      </w:rPr>
      <w:t xml:space="preserve"> – </w:t>
    </w:r>
    <w:r w:rsidR="00C70C06">
      <w:rPr>
        <w:sz w:val="16"/>
        <w:szCs w:val="16"/>
      </w:rPr>
      <w:t>2</w:t>
    </w:r>
    <w:r w:rsidR="0056163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EE11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51"/>
    <w:rsid w:val="00027841"/>
    <w:rsid w:val="00034220"/>
    <w:rsid w:val="000505F1"/>
    <w:rsid w:val="00061A29"/>
    <w:rsid w:val="000C305E"/>
    <w:rsid w:val="000D3A04"/>
    <w:rsid w:val="000E5999"/>
    <w:rsid w:val="00117E66"/>
    <w:rsid w:val="00127711"/>
    <w:rsid w:val="00137E54"/>
    <w:rsid w:val="00166334"/>
    <w:rsid w:val="0017488F"/>
    <w:rsid w:val="001F07BB"/>
    <w:rsid w:val="00205121"/>
    <w:rsid w:val="00287A60"/>
    <w:rsid w:val="002D0E41"/>
    <w:rsid w:val="00350973"/>
    <w:rsid w:val="0035128B"/>
    <w:rsid w:val="003A30F1"/>
    <w:rsid w:val="003B17BF"/>
    <w:rsid w:val="003C0778"/>
    <w:rsid w:val="003E54A8"/>
    <w:rsid w:val="003F46AE"/>
    <w:rsid w:val="00440552"/>
    <w:rsid w:val="0049058F"/>
    <w:rsid w:val="004D4201"/>
    <w:rsid w:val="004E383B"/>
    <w:rsid w:val="00505AED"/>
    <w:rsid w:val="00561636"/>
    <w:rsid w:val="00573BC2"/>
    <w:rsid w:val="005A3B4D"/>
    <w:rsid w:val="00611041"/>
    <w:rsid w:val="00621095"/>
    <w:rsid w:val="006836EC"/>
    <w:rsid w:val="00723BA6"/>
    <w:rsid w:val="0075600F"/>
    <w:rsid w:val="0075686E"/>
    <w:rsid w:val="007B3F0C"/>
    <w:rsid w:val="007E4841"/>
    <w:rsid w:val="008166D8"/>
    <w:rsid w:val="00852964"/>
    <w:rsid w:val="00853051"/>
    <w:rsid w:val="0085438F"/>
    <w:rsid w:val="009603CD"/>
    <w:rsid w:val="009627A0"/>
    <w:rsid w:val="009B3432"/>
    <w:rsid w:val="009D5876"/>
    <w:rsid w:val="009F1A80"/>
    <w:rsid w:val="00A741B2"/>
    <w:rsid w:val="00A74815"/>
    <w:rsid w:val="00AC250D"/>
    <w:rsid w:val="00AD26C2"/>
    <w:rsid w:val="00B0586E"/>
    <w:rsid w:val="00BA6B78"/>
    <w:rsid w:val="00BD6A07"/>
    <w:rsid w:val="00C01C4A"/>
    <w:rsid w:val="00C020B8"/>
    <w:rsid w:val="00C17A82"/>
    <w:rsid w:val="00C70C06"/>
    <w:rsid w:val="00C92D42"/>
    <w:rsid w:val="00CA5CF7"/>
    <w:rsid w:val="00D30B58"/>
    <w:rsid w:val="00D53BD4"/>
    <w:rsid w:val="00E433F5"/>
    <w:rsid w:val="00E639C3"/>
    <w:rsid w:val="00E66903"/>
    <w:rsid w:val="00E85F4F"/>
    <w:rsid w:val="00E86C55"/>
    <w:rsid w:val="00EB12F7"/>
    <w:rsid w:val="00F05C83"/>
    <w:rsid w:val="00F27A14"/>
    <w:rsid w:val="00F3420C"/>
    <w:rsid w:val="00F411F4"/>
    <w:rsid w:val="00FA07D5"/>
    <w:rsid w:val="00FD3E7A"/>
    <w:rsid w:val="00FE31A3"/>
    <w:rsid w:val="00FF14FE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8F48F"/>
  <w15:chartTrackingRefBased/>
  <w15:docId w15:val="{21DBAB43-1865-4198-A8E8-D7B8ED1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3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3F0C"/>
  </w:style>
  <w:style w:type="paragraph" w:styleId="Sprechblasentext">
    <w:name w:val="Balloon Text"/>
    <w:basedOn w:val="Standard"/>
    <w:semiHidden/>
    <w:rsid w:val="00723BA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287A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87A60"/>
  </w:style>
  <w:style w:type="character" w:styleId="Funotenzeichen">
    <w:name w:val="footnote reference"/>
    <w:rsid w:val="0028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542B-8E49-44A6-84DE-DBE2E11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große Thema dieses Sonntags ist die Gemeinde, also der Raum, in dem sich für die meisten von uns das religiöse und kirchliche Leben abspielt</vt:lpstr>
    </vt:vector>
  </TitlesOfParts>
  <Company>Arbeitszimmer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große Thema dieses Sonntags ist die Gemeinde, also der Raum, in dem sich für die meisten von uns das religiöse und kirchliche Leben abspielt</dc:title>
  <dc:subject/>
  <dc:creator>Armin</dc:creator>
  <cp:keywords/>
  <dc:description/>
  <cp:lastModifiedBy>Armin Kögler</cp:lastModifiedBy>
  <cp:revision>7</cp:revision>
  <cp:lastPrinted>2011-09-03T09:29:00Z</cp:lastPrinted>
  <dcterms:created xsi:type="dcterms:W3CDTF">2023-08-18T09:07:00Z</dcterms:created>
  <dcterms:modified xsi:type="dcterms:W3CDTF">2023-09-07T08:29:00Z</dcterms:modified>
</cp:coreProperties>
</file>