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CA" w:rsidRDefault="00386F08">
      <w:pPr>
        <w:jc w:val="both"/>
      </w:pPr>
      <w:r>
        <w:t>Liebe Gemeinde, s</w:t>
      </w:r>
      <w:r w:rsidR="009C0309">
        <w:t>chon a</w:t>
      </w:r>
      <w:r w:rsidR="00CF3B86">
        <w:t xml:space="preserve">ls </w:t>
      </w:r>
      <w:r w:rsidR="008740EF">
        <w:t>Neupriester</w:t>
      </w:r>
      <w:r w:rsidR="00CF3B86">
        <w:t xml:space="preserve"> </w:t>
      </w:r>
      <w:r w:rsidR="00E516B2">
        <w:t>merkt</w:t>
      </w:r>
      <w:r w:rsidR="009C0309">
        <w:t xml:space="preserve"> </w:t>
      </w:r>
      <w:r w:rsidR="00CF3B86">
        <w:t xml:space="preserve">man </w:t>
      </w:r>
      <w:r w:rsidR="009C0309">
        <w:t>bei der Arbeit in den</w:t>
      </w:r>
      <w:r w:rsidR="00CF3B86">
        <w:t xml:space="preserve"> Pfarreien</w:t>
      </w:r>
      <w:r w:rsidR="00874FCB">
        <w:t>, dass</w:t>
      </w:r>
      <w:r w:rsidR="00CF3B86">
        <w:t xml:space="preserve"> </w:t>
      </w:r>
      <w:r w:rsidR="00874FCB">
        <w:t>e</w:t>
      </w:r>
      <w:r w:rsidR="00CF3B86">
        <w:t>s</w:t>
      </w:r>
      <w:r w:rsidR="000F72FD">
        <w:t xml:space="preserve"> </w:t>
      </w:r>
      <w:r w:rsidR="00CF3B86">
        <w:t>ein „Schlüsselproblem</w:t>
      </w:r>
      <w:r w:rsidR="00874FCB">
        <w:t>“</w:t>
      </w:r>
      <w:r w:rsidR="00874FCB" w:rsidRPr="00874FCB">
        <w:t xml:space="preserve"> </w:t>
      </w:r>
      <w:r w:rsidR="00874FCB">
        <w:t>gibt</w:t>
      </w:r>
      <w:r w:rsidR="00CF3B86">
        <w:t xml:space="preserve">. </w:t>
      </w:r>
      <w:r w:rsidR="009C0309">
        <w:t>E</w:t>
      </w:r>
      <w:r w:rsidR="00244CCA">
        <w:t>inmal</w:t>
      </w:r>
      <w:r w:rsidR="00CF3B86">
        <w:t xml:space="preserve"> gab </w:t>
      </w:r>
      <w:r w:rsidR="009C0309">
        <w:t>e</w:t>
      </w:r>
      <w:r w:rsidR="00244CCA">
        <w:t>s</w:t>
      </w:r>
      <w:r w:rsidR="00CF3B86">
        <w:t xml:space="preserve"> ein</w:t>
      </w:r>
      <w:r w:rsidR="00D67C87">
        <w:t>e</w:t>
      </w:r>
      <w:r w:rsidR="00CF3B86">
        <w:t xml:space="preserve"> </w:t>
      </w:r>
      <w:r w:rsidR="00D67C87">
        <w:t>neue</w:t>
      </w:r>
      <w:r w:rsidR="00CF3B86">
        <w:t xml:space="preserve"> Schieß</w:t>
      </w:r>
      <w:r w:rsidR="00D67C87">
        <w:t>anlage</w:t>
      </w:r>
      <w:r w:rsidR="00CF3B86">
        <w:t>. Jeder Mitarbeiter hat</w:t>
      </w:r>
      <w:r w:rsidR="00E541C8">
        <w:t>te</w:t>
      </w:r>
      <w:r w:rsidR="00CF3B86">
        <w:t xml:space="preserve"> </w:t>
      </w:r>
      <w:r w:rsidR="00CF3B86" w:rsidRPr="00874FCB">
        <w:rPr>
          <w:u w:val="single"/>
        </w:rPr>
        <w:t>den</w:t>
      </w:r>
      <w:r w:rsidR="00CF3B86">
        <w:t xml:space="preserve"> Schlüssel, der ihm all </w:t>
      </w:r>
      <w:r w:rsidR="00CF3B86">
        <w:rPr>
          <w:u w:val="single"/>
        </w:rPr>
        <w:t>die</w:t>
      </w:r>
      <w:r w:rsidR="00CF3B86">
        <w:t xml:space="preserve"> Türen öffnet</w:t>
      </w:r>
      <w:r w:rsidR="00E541C8">
        <w:t>e</w:t>
      </w:r>
      <w:r w:rsidR="00CF3B86">
        <w:t>, für die er</w:t>
      </w:r>
      <w:r w:rsidR="000D3F9C">
        <w:t xml:space="preserve"> eine</w:t>
      </w:r>
      <w:r w:rsidR="00CF3B86">
        <w:t xml:space="preserve"> „Schließberechtigung“ hat</w:t>
      </w:r>
      <w:r w:rsidR="00E541C8">
        <w:t>te</w:t>
      </w:r>
      <w:r w:rsidR="00CF3B86">
        <w:t>. D</w:t>
      </w:r>
      <w:r w:rsidR="000D3F9C">
        <w:t>och</w:t>
      </w:r>
      <w:r w:rsidR="00D61B48">
        <w:t xml:space="preserve"> </w:t>
      </w:r>
      <w:r w:rsidR="00CF3B86">
        <w:t xml:space="preserve">Schlüssel </w:t>
      </w:r>
      <w:r w:rsidR="000D3F9C">
        <w:t>ginge verloren.</w:t>
      </w:r>
      <w:r w:rsidR="00CF3B86">
        <w:t xml:space="preserve"> </w:t>
      </w:r>
      <w:r w:rsidR="000A1CEE">
        <w:t>Und e</w:t>
      </w:r>
      <w:r w:rsidR="00D61B48">
        <w:t xml:space="preserve">s begann </w:t>
      </w:r>
      <w:r w:rsidR="00CF3B86">
        <w:t xml:space="preserve">der Kampf um </w:t>
      </w:r>
      <w:r w:rsidR="00CF3B86" w:rsidRPr="000A1CEE">
        <w:rPr>
          <w:b/>
          <w:u w:val="single"/>
        </w:rPr>
        <w:t>den</w:t>
      </w:r>
      <w:r w:rsidR="00CF3B86">
        <w:t xml:space="preserve"> Schlüssel. Jeder wollte den General,</w:t>
      </w:r>
      <w:r w:rsidR="009C0309">
        <w:t xml:space="preserve"> oder</w:t>
      </w:r>
      <w:r w:rsidR="00C2139E">
        <w:t xml:space="preserve"> doch</w:t>
      </w:r>
      <w:r w:rsidR="009C0309">
        <w:t xml:space="preserve"> </w:t>
      </w:r>
      <w:r w:rsidR="00E516B2">
        <w:t>ein</w:t>
      </w:r>
      <w:r w:rsidR="009C0309">
        <w:t>en Hauptgruppenschlüssel</w:t>
      </w:r>
      <w:r w:rsidR="00874FCB">
        <w:t>.</w:t>
      </w:r>
      <w:r w:rsidR="00CF3B86">
        <w:t xml:space="preserve"> </w:t>
      </w:r>
      <w:r w:rsidR="00C2139E">
        <w:t>W</w:t>
      </w:r>
      <w:r w:rsidR="00CF3B86">
        <w:t>er den Schlüssel hat, der hat</w:t>
      </w:r>
      <w:r w:rsidR="00C2139E">
        <w:t xml:space="preserve"> bekanntlich</w:t>
      </w:r>
      <w:r w:rsidR="00CF3B86">
        <w:t xml:space="preserve"> die Macht</w:t>
      </w:r>
      <w:r w:rsidR="00874FCB">
        <w:t>,</w:t>
      </w:r>
      <w:r w:rsidR="00CF3B86">
        <w:t xml:space="preserve"> </w:t>
      </w:r>
      <w:r w:rsidR="00511EEC">
        <w:t xml:space="preserve">– </w:t>
      </w:r>
      <w:r w:rsidR="00874FCB">
        <w:t>w</w:t>
      </w:r>
      <w:r w:rsidR="00511EEC">
        <w:t>enigstens in der Illusion.</w:t>
      </w:r>
      <w:r w:rsidR="00874FCB">
        <w:t xml:space="preserve"> </w:t>
      </w:r>
    </w:p>
    <w:p w:rsidR="00CF3B86" w:rsidRDefault="00CF3B86">
      <w:pPr>
        <w:jc w:val="both"/>
      </w:pPr>
      <w:r>
        <w:t xml:space="preserve">Auch in den Lesungen ist heute vom Schlüssel die Rede. Die </w:t>
      </w:r>
      <w:r>
        <w:rPr>
          <w:i/>
        </w:rPr>
        <w:t>erste Lesung</w:t>
      </w:r>
      <w:r>
        <w:t xml:space="preserve"> korrespondiert sehr deutlich mit dem Evangelium. Das </w:t>
      </w:r>
      <w:r w:rsidR="00F44026">
        <w:t>von</w:t>
      </w:r>
      <w:r>
        <w:t xml:space="preserve"> Jesaja Gesag</w:t>
      </w:r>
      <w:r>
        <w:softHyphen/>
        <w:t xml:space="preserve">te wird im Evangelium in seiner Bedeutung und Wirkmächtigkeit </w:t>
      </w:r>
      <w:r w:rsidR="00F44026">
        <w:t xml:space="preserve">noch </w:t>
      </w:r>
      <w:r>
        <w:t>übertroffen. Schlüsselgewalt bedeutete Macht</w:t>
      </w:r>
      <w:r w:rsidR="00FE1C49">
        <w:t>,</w:t>
      </w:r>
      <w:r>
        <w:t xml:space="preserve"> Ehre, aber </w:t>
      </w:r>
      <w:r w:rsidRPr="009C0309">
        <w:rPr>
          <w:u w:val="single"/>
        </w:rPr>
        <w:t>auch</w:t>
      </w:r>
      <w:r w:rsidR="009C0309">
        <w:t>:</w:t>
      </w:r>
      <w:r>
        <w:t xml:space="preserve"> Last und Ver</w:t>
      </w:r>
      <w:r>
        <w:softHyphen/>
        <w:t>antwortung.</w:t>
      </w:r>
      <w:r w:rsidR="00B744B7">
        <w:t xml:space="preserve"> –</w:t>
      </w:r>
      <w:r>
        <w:t xml:space="preserve"> </w:t>
      </w:r>
      <w:r w:rsidR="00B744B7">
        <w:t>D</w:t>
      </w:r>
      <w:r w:rsidR="000D3F9C">
        <w:t>er</w:t>
      </w:r>
      <w:r>
        <w:t xml:space="preserve"> Last</w:t>
      </w:r>
      <w:r w:rsidR="00FE1C49">
        <w:t xml:space="preserve"> aber</w:t>
      </w:r>
      <w:r>
        <w:t xml:space="preserve"> </w:t>
      </w:r>
      <w:r w:rsidR="00244CCA">
        <w:t>und</w:t>
      </w:r>
      <w:r w:rsidR="000D3F9C">
        <w:t xml:space="preserve"> der</w:t>
      </w:r>
      <w:r w:rsidR="00EE6BA3">
        <w:t xml:space="preserve"> </w:t>
      </w:r>
      <w:r>
        <w:t>Verantwortung</w:t>
      </w:r>
      <w:r w:rsidR="00B744B7">
        <w:t xml:space="preserve"> </w:t>
      </w:r>
      <w:r>
        <w:t>weicht man gerne aus</w:t>
      </w:r>
      <w:r w:rsidR="008740EF">
        <w:t xml:space="preserve"> –</w:t>
      </w:r>
      <w:r>
        <w:t xml:space="preserve"> nicht nur heute. </w:t>
      </w:r>
    </w:p>
    <w:p w:rsidR="00CF3B86" w:rsidRDefault="00CF3B86">
      <w:pPr>
        <w:jc w:val="both"/>
      </w:pPr>
      <w:r>
        <w:t xml:space="preserve">Jesaja hatte auf Éljakim, den er im Auftrag Gottes </w:t>
      </w:r>
      <w:r w:rsidR="00B744B7">
        <w:t>salbt</w:t>
      </w:r>
      <w:r>
        <w:t>, große Hoffnung gesetzt. Aber schon im unmittelbare</w:t>
      </w:r>
      <w:r w:rsidR="00923C92">
        <w:t>n</w:t>
      </w:r>
      <w:r>
        <w:t xml:space="preserve"> Anschluss an den heutigen Text </w:t>
      </w:r>
      <w:r w:rsidR="009C0309">
        <w:t xml:space="preserve">lesen </w:t>
      </w:r>
      <w:r>
        <w:t xml:space="preserve">wir, wie </w:t>
      </w:r>
      <w:r w:rsidR="009C0309">
        <w:t xml:space="preserve">enttäuscht </w:t>
      </w:r>
      <w:r w:rsidR="00F44026">
        <w:t>er</w:t>
      </w:r>
      <w:r>
        <w:t xml:space="preserve"> ist. Wer </w:t>
      </w:r>
      <w:r w:rsidR="00A841E9">
        <w:t>aus</w:t>
      </w:r>
      <w:r>
        <w:t xml:space="preserve"> der ihm übertragenen Vollmacht persönlichen Gewinn ziehen will, kommt zu Fall, und er wird alle mit in den Sturz ziehen, die sich an ihn gehängt haben. – Das können wir ja in Politik und Wirtschaft immer neu beobachten.</w:t>
      </w:r>
    </w:p>
    <w:p w:rsidR="00CF3B86" w:rsidRPr="00874FCB" w:rsidRDefault="00CF3B86">
      <w:pPr>
        <w:jc w:val="both"/>
        <w:rPr>
          <w:vertAlign w:val="superscript"/>
        </w:rPr>
      </w:pPr>
      <w:r>
        <w:t xml:space="preserve">Im </w:t>
      </w:r>
      <w:r>
        <w:rPr>
          <w:i/>
        </w:rPr>
        <w:t>Evangelium</w:t>
      </w:r>
      <w:r>
        <w:t xml:space="preserve"> </w:t>
      </w:r>
      <w:r w:rsidR="00687B17">
        <w:t>g</w:t>
      </w:r>
      <w:r>
        <w:t>eht dem Wort vom Schlüssel die Frage</w:t>
      </w:r>
      <w:r w:rsidR="00687B17">
        <w:t xml:space="preserve"> voraus</w:t>
      </w:r>
      <w:r>
        <w:t xml:space="preserve">: „Für wen halten die </w:t>
      </w:r>
      <w:r w:rsidR="00874FCB">
        <w:t>Menschen</w:t>
      </w:r>
      <w:r>
        <w:t xml:space="preserve"> den Menschensohn?“</w:t>
      </w:r>
      <w:r w:rsidR="00874FCB">
        <w:rPr>
          <w:vertAlign w:val="superscript"/>
        </w:rPr>
        <w:t xml:space="preserve"> (Mt 16,13)</w:t>
      </w:r>
      <w:r>
        <w:t xml:space="preserve"> Die Jünger erzählen, was sie </w:t>
      </w:r>
      <w:r w:rsidR="009C0309">
        <w:t>so alles</w:t>
      </w:r>
      <w:r w:rsidR="000A1CEE">
        <w:t xml:space="preserve"> bei im Volk</w:t>
      </w:r>
      <w:r>
        <w:t xml:space="preserve"> hören. Doch damit gibt Jesus </w:t>
      </w:r>
      <w:r w:rsidR="00874FCB">
        <w:t xml:space="preserve">sich </w:t>
      </w:r>
      <w:r>
        <w:t>nicht zufrieden. Sie werden extra gefragt, sie können sich nicht hinter dem Gerede der Leute verstecken: „Ihr aber, für wen hal</w:t>
      </w:r>
      <w:r w:rsidR="00874FCB">
        <w:t>tet ihr mich?“</w:t>
      </w:r>
      <w:r w:rsidR="00874FCB">
        <w:rPr>
          <w:vertAlign w:val="superscript"/>
        </w:rPr>
        <w:t xml:space="preserve"> (Mt 16,15)</w:t>
      </w:r>
    </w:p>
    <w:p w:rsidR="00CF3B86" w:rsidRDefault="00CF3B86">
      <w:pPr>
        <w:jc w:val="both"/>
      </w:pPr>
      <w:r>
        <w:t xml:space="preserve">Wer mit Jesus lebt, wird von </w:t>
      </w:r>
      <w:r w:rsidR="000A1CEE">
        <w:t>I</w:t>
      </w:r>
      <w:r w:rsidR="000A1CEE" w:rsidRPr="000A1CEE">
        <w:rPr>
          <w:sz w:val="18"/>
          <w:szCs w:val="18"/>
        </w:rPr>
        <w:t>HM</w:t>
      </w:r>
      <w:r>
        <w:t xml:space="preserve"> zur Entscheidung aufgefordert. Nicht nur die Jünger damals müssen die</w:t>
      </w:r>
      <w:r w:rsidR="009C0309">
        <w:t>se</w:t>
      </w:r>
      <w:r>
        <w:t xml:space="preserve"> Frage beantworten. Nein! Uns fragt Jesus: „Ihr aber, für wen haltet ihr mich?“</w:t>
      </w:r>
      <w:r w:rsidR="009C0309">
        <w:t xml:space="preserve"> </w:t>
      </w:r>
    </w:p>
    <w:p w:rsidR="00CF3B86" w:rsidRDefault="00CF3B86">
      <w:pPr>
        <w:jc w:val="both"/>
      </w:pPr>
      <w:r>
        <w:t xml:space="preserve">Wer ist Jesus für uns? </w:t>
      </w:r>
      <w:r w:rsidR="00A841E9">
        <w:t xml:space="preserve">– </w:t>
      </w:r>
      <w:r>
        <w:t>Der große Sozialreformer, der mit den Ärmsten der Armen lebt und sich für sie einsetzt</w:t>
      </w:r>
      <w:r w:rsidR="00B744B7">
        <w:t>;</w:t>
      </w:r>
      <w:r>
        <w:t xml:space="preserve"> </w:t>
      </w:r>
      <w:r w:rsidR="00B744B7">
        <w:t>d</w:t>
      </w:r>
      <w:r>
        <w:t>ann aber leider von den Mächtigen, die ja nie etwas begreifen, ungerecht getötet wird</w:t>
      </w:r>
      <w:r w:rsidR="00B744B7">
        <w:t>?</w:t>
      </w:r>
      <w:r>
        <w:t xml:space="preserve"> </w:t>
      </w:r>
    </w:p>
    <w:p w:rsidR="00CF3B86" w:rsidRDefault="00FE1C49" w:rsidP="00687B17">
      <w:pPr>
        <w:jc w:val="both"/>
      </w:pPr>
      <w:r>
        <w:t xml:space="preserve">- </w:t>
      </w:r>
      <w:r w:rsidR="00CF3B86">
        <w:t>Oder</w:t>
      </w:r>
      <w:r w:rsidR="00CD027C">
        <w:t xml:space="preserve"> ist Jesus</w:t>
      </w:r>
      <w:r w:rsidR="00CF3B86">
        <w:t xml:space="preserve"> der Bruder und Kumpel, der mit mir durch Dick und Dünn geht und immer an meiner Seite ist</w:t>
      </w:r>
      <w:r w:rsidR="00B744B7">
        <w:t>;</w:t>
      </w:r>
      <w:r w:rsidR="00CF3B86">
        <w:t xml:space="preserve"> </w:t>
      </w:r>
      <w:r w:rsidR="00B744B7">
        <w:t>d</w:t>
      </w:r>
      <w:r w:rsidR="00FD78B4">
        <w:t>er mir aber bitte</w:t>
      </w:r>
      <w:r w:rsidR="009C0309">
        <w:t xml:space="preserve"> mit </w:t>
      </w:r>
      <w:r w:rsidR="00CD027C">
        <w:t>S</w:t>
      </w:r>
      <w:r w:rsidR="009C0309">
        <w:t>einen Forderungen</w:t>
      </w:r>
      <w:r w:rsidR="00E516B2">
        <w:t xml:space="preserve"> in Bezug auf die Moral</w:t>
      </w:r>
      <w:r w:rsidR="00E541C8">
        <w:t xml:space="preserve"> usw.</w:t>
      </w:r>
      <w:r w:rsidR="00E516B2">
        <w:t>,</w:t>
      </w:r>
      <w:r w:rsidR="00FD78B4">
        <w:t xml:space="preserve"> nicht zu nahe kommen soll</w:t>
      </w:r>
      <w:r w:rsidR="00B744B7">
        <w:t>?</w:t>
      </w:r>
    </w:p>
    <w:p w:rsidR="00511EEC" w:rsidRDefault="00FE1C49" w:rsidP="00687B17">
      <w:pPr>
        <w:jc w:val="both"/>
      </w:pPr>
      <w:r>
        <w:t xml:space="preserve">- </w:t>
      </w:r>
      <w:r w:rsidR="00511EEC">
        <w:t>Oder</w:t>
      </w:r>
      <w:r w:rsidR="00CD027C">
        <w:t xml:space="preserve"> ist E</w:t>
      </w:r>
      <w:r w:rsidR="00CD027C" w:rsidRPr="000A1CEE">
        <w:rPr>
          <w:sz w:val="18"/>
          <w:szCs w:val="18"/>
        </w:rPr>
        <w:t>R</w:t>
      </w:r>
      <w:r w:rsidR="00511EEC">
        <w:t xml:space="preserve"> der H</w:t>
      </w:r>
      <w:r w:rsidR="000A1CEE" w:rsidRPr="000A1CEE">
        <w:rPr>
          <w:sz w:val="18"/>
          <w:szCs w:val="18"/>
        </w:rPr>
        <w:t>ERR</w:t>
      </w:r>
      <w:r w:rsidR="00511EEC">
        <w:t xml:space="preserve"> und Gott? Der zwar damals vor langer Zeit auf der Erde gelebt hat, aber nach </w:t>
      </w:r>
      <w:r w:rsidR="00CD027C">
        <w:t>S</w:t>
      </w:r>
      <w:r w:rsidR="00511EEC">
        <w:t>einer Himmelfahrt beim Vater ist und sich um uns nur noch</w:t>
      </w:r>
      <w:r>
        <w:t xml:space="preserve"> sehr</w:t>
      </w:r>
      <w:r w:rsidR="00511EEC">
        <w:t xml:space="preserve"> wenig kümmert?</w:t>
      </w:r>
    </w:p>
    <w:p w:rsidR="00511EEC" w:rsidRDefault="00FE1C49" w:rsidP="00687B17">
      <w:pPr>
        <w:jc w:val="both"/>
      </w:pPr>
      <w:r>
        <w:t xml:space="preserve">- </w:t>
      </w:r>
      <w:r w:rsidR="00511EEC">
        <w:t>Oder? – Geben Sie ihre eigene Antwort.</w:t>
      </w:r>
    </w:p>
    <w:p w:rsidR="00511EEC" w:rsidRDefault="00511EEC" w:rsidP="00687B17">
      <w:pPr>
        <w:jc w:val="both"/>
      </w:pPr>
      <w:r>
        <w:t xml:space="preserve">Wer ist dieser Jesus für </w:t>
      </w:r>
      <w:r w:rsidR="00E516B2">
        <w:t>Sie</w:t>
      </w:r>
      <w:r>
        <w:t>?</w:t>
      </w:r>
    </w:p>
    <w:p w:rsidR="00CF3B86" w:rsidRDefault="00CF3B86">
      <w:pPr>
        <w:jc w:val="both"/>
      </w:pPr>
      <w:r>
        <w:lastRenderedPageBreak/>
        <w:t xml:space="preserve">Wer </w:t>
      </w:r>
      <w:r w:rsidRPr="009C0309">
        <w:rPr>
          <w:u w:val="single"/>
        </w:rPr>
        <w:t>nur</w:t>
      </w:r>
      <w:r>
        <w:t xml:space="preserve"> </w:t>
      </w:r>
      <w:r w:rsidR="00874FCB">
        <w:t xml:space="preserve">Jesu </w:t>
      </w:r>
      <w:r>
        <w:t xml:space="preserve">menschliche Seite sieht, und </w:t>
      </w:r>
      <w:r w:rsidR="00874FCB">
        <w:t>I</w:t>
      </w:r>
      <w:r w:rsidR="00874FCB" w:rsidRPr="000A1CEE">
        <w:rPr>
          <w:sz w:val="18"/>
          <w:szCs w:val="18"/>
        </w:rPr>
        <w:t>HN</w:t>
      </w:r>
      <w:r>
        <w:t xml:space="preserve"> darauf reduziert</w:t>
      </w:r>
      <w:r w:rsidR="00511EEC">
        <w:t>;</w:t>
      </w:r>
      <w:r>
        <w:t xml:space="preserve"> wer </w:t>
      </w:r>
      <w:r w:rsidR="00874FCB">
        <w:t>I</w:t>
      </w:r>
      <w:r w:rsidR="00874FCB" w:rsidRPr="000A1CEE">
        <w:rPr>
          <w:sz w:val="18"/>
          <w:szCs w:val="18"/>
        </w:rPr>
        <w:t>HN</w:t>
      </w:r>
      <w:r>
        <w:t xml:space="preserve"> nur al</w:t>
      </w:r>
      <w:r w:rsidR="00511EEC">
        <w:t xml:space="preserve">s Bruder neben sich haben will, – </w:t>
      </w:r>
      <w:r>
        <w:t xml:space="preserve">der vertritt </w:t>
      </w:r>
      <w:r w:rsidR="00DE095C">
        <w:t>di</w:t>
      </w:r>
      <w:r>
        <w:t>e Irrlehre</w:t>
      </w:r>
      <w:r w:rsidR="00DE095C">
        <w:t xml:space="preserve"> des Arius</w:t>
      </w:r>
      <w:r>
        <w:t xml:space="preserve">. </w:t>
      </w:r>
    </w:p>
    <w:p w:rsidR="00244CCA" w:rsidRDefault="00511EEC">
      <w:pPr>
        <w:jc w:val="both"/>
      </w:pPr>
      <w:r>
        <w:t>W</w:t>
      </w:r>
      <w:r w:rsidR="00CF3B86">
        <w:t xml:space="preserve">er in </w:t>
      </w:r>
      <w:r w:rsidR="000B1852">
        <w:t>Jesus</w:t>
      </w:r>
      <w:r w:rsidR="00CF3B86">
        <w:t xml:space="preserve"> </w:t>
      </w:r>
      <w:r w:rsidR="00CF3B86" w:rsidRPr="009C0309">
        <w:rPr>
          <w:u w:val="single"/>
        </w:rPr>
        <w:t>nur</w:t>
      </w:r>
      <w:r w:rsidR="00CF3B86">
        <w:t xml:space="preserve"> Gott sieht</w:t>
      </w:r>
      <w:r>
        <w:t>;</w:t>
      </w:r>
      <w:r w:rsidR="00CF3B86">
        <w:t xml:space="preserve"> Christus Pantokrator, den Weltenrichter, vor dem al</w:t>
      </w:r>
      <w:r>
        <w:t>le Mächte und Gewalten zittern, –</w:t>
      </w:r>
      <w:r w:rsidR="00DE095C">
        <w:t xml:space="preserve"> </w:t>
      </w:r>
      <w:r>
        <w:t>d</w:t>
      </w:r>
      <w:r w:rsidR="00CF3B86">
        <w:t>er vertritt</w:t>
      </w:r>
      <w:r w:rsidR="00244CCA">
        <w:t xml:space="preserve"> </w:t>
      </w:r>
      <w:r w:rsidR="00DE095C">
        <w:t>di</w:t>
      </w:r>
      <w:r w:rsidR="00CF3B86">
        <w:t>e Irr</w:t>
      </w:r>
      <w:r>
        <w:t>lehre</w:t>
      </w:r>
      <w:r w:rsidR="00DE095C">
        <w:t xml:space="preserve"> des Nestorius</w:t>
      </w:r>
      <w:r>
        <w:t>.</w:t>
      </w:r>
      <w:r w:rsidR="00DE095C">
        <w:t xml:space="preserve"> Beide Formen monophysitische Irrlehren</w:t>
      </w:r>
      <w:r w:rsidR="001474B3" w:rsidRPr="001474B3">
        <w:t xml:space="preserve"> </w:t>
      </w:r>
      <w:r w:rsidR="001474B3">
        <w:t>sind auf den Konzilien 431 und 451 verurteilt worden</w:t>
      </w:r>
      <w:r w:rsidR="00DE095C">
        <w:t>.</w:t>
      </w:r>
    </w:p>
    <w:p w:rsidR="00CF3B86" w:rsidRDefault="00CF3B86">
      <w:pPr>
        <w:jc w:val="both"/>
      </w:pPr>
      <w:r>
        <w:t xml:space="preserve">Jesus Christus ist </w:t>
      </w:r>
      <w:r w:rsidR="00FD78B4">
        <w:t xml:space="preserve">Gott </w:t>
      </w:r>
      <w:r>
        <w:t xml:space="preserve">und </w:t>
      </w:r>
      <w:r w:rsidR="00FD78B4">
        <w:t xml:space="preserve">Mensch </w:t>
      </w:r>
      <w:r>
        <w:t>zugleich</w:t>
      </w:r>
      <w:r w:rsidR="001474B3">
        <w:t>. E</w:t>
      </w:r>
      <w:r w:rsidR="001474B3" w:rsidRPr="000A1CEE">
        <w:rPr>
          <w:sz w:val="18"/>
          <w:szCs w:val="18"/>
        </w:rPr>
        <w:t>R</w:t>
      </w:r>
      <w:r>
        <w:t xml:space="preserve"> ist ganz Mensch wie wir und ganz Gott wie der Vater. Das beten wir im Glaubensbekenntnis</w:t>
      </w:r>
      <w:r w:rsidR="00A841E9" w:rsidRPr="00A841E9">
        <w:t xml:space="preserve"> </w:t>
      </w:r>
      <w:r w:rsidR="00A841E9">
        <w:t>immer neu</w:t>
      </w:r>
      <w:r>
        <w:t>, am deutlichste</w:t>
      </w:r>
      <w:r w:rsidR="001474B3">
        <w:t>n</w:t>
      </w:r>
      <w:r>
        <w:t xml:space="preserve"> im sogen</w:t>
      </w:r>
      <w:r w:rsidR="00DE095C">
        <w:t>.</w:t>
      </w:r>
      <w:r>
        <w:t xml:space="preserve"> </w:t>
      </w:r>
      <w:r w:rsidR="00A841E9">
        <w:t>G</w:t>
      </w:r>
      <w:r>
        <w:t xml:space="preserve">roßen Glaubensbekenntnis. </w:t>
      </w:r>
    </w:p>
    <w:p w:rsidR="00687B17" w:rsidRDefault="00CF3B86">
      <w:pPr>
        <w:jc w:val="both"/>
      </w:pPr>
      <w:r>
        <w:t>Jesus ist ganz Mensch, brauchte die Windel und die Mutterbrust, um am Leben zu bleiben</w:t>
      </w:r>
      <w:r w:rsidR="00FE0644">
        <w:t>; das feiern wir jede</w:t>
      </w:r>
      <w:r w:rsidR="000A1CEE">
        <w:t>s Jahr zu</w:t>
      </w:r>
      <w:r w:rsidR="00FE0644">
        <w:t xml:space="preserve"> Weihnacht</w:t>
      </w:r>
      <w:r w:rsidR="000A1CEE">
        <w:t>en</w:t>
      </w:r>
      <w:r>
        <w:t xml:space="preserve">. Und zugleich ist </w:t>
      </w:r>
      <w:r w:rsidR="0080400F">
        <w:t>E</w:t>
      </w:r>
      <w:r w:rsidR="00DE095C" w:rsidRPr="000A1CEE">
        <w:rPr>
          <w:sz w:val="18"/>
          <w:szCs w:val="18"/>
        </w:rPr>
        <w:t>R</w:t>
      </w:r>
      <w:r>
        <w:t xml:space="preserve"> Gott, vor dem die Welten zittern.</w:t>
      </w:r>
    </w:p>
    <w:p w:rsidR="00CF3B86" w:rsidRDefault="00CF3B86">
      <w:pPr>
        <w:jc w:val="both"/>
      </w:pPr>
      <w:r>
        <w:t>Das ist ja das Ärgerliche an diesem Jesus, dass E</w:t>
      </w:r>
      <w:r w:rsidR="00DE095C" w:rsidRPr="000A1CEE">
        <w:rPr>
          <w:sz w:val="18"/>
          <w:szCs w:val="18"/>
        </w:rPr>
        <w:t>R</w:t>
      </w:r>
      <w:r>
        <w:t xml:space="preserve"> uns in den Ärmsten auf die Pelle rückt</w:t>
      </w:r>
      <w:r w:rsidR="00687B17">
        <w:t>, dass uns im Menschlichen Gott begegnet</w:t>
      </w:r>
      <w:r>
        <w:t>: „Was ihr dem Geringsten get</w:t>
      </w:r>
      <w:r w:rsidR="00FD78B4">
        <w:t>an habt, das habt ihr mir getan</w:t>
      </w:r>
      <w:r>
        <w:t>“</w:t>
      </w:r>
      <w:r w:rsidR="00687B17">
        <w:t>.</w:t>
      </w:r>
      <w:r w:rsidR="00FD78B4">
        <w:rPr>
          <w:vertAlign w:val="superscript"/>
        </w:rPr>
        <w:t xml:space="preserve"> (Mt 25,40)</w:t>
      </w:r>
      <w:r w:rsidR="000B1852">
        <w:t xml:space="preserve"> Und </w:t>
      </w:r>
      <w:r w:rsidR="00FE1C49">
        <w:t>zugleich steht</w:t>
      </w:r>
      <w:r w:rsidR="00FE1C49">
        <w:t xml:space="preserve"> </w:t>
      </w:r>
      <w:r w:rsidR="00E516B2">
        <w:t>Jesus</w:t>
      </w:r>
      <w:r w:rsidR="000B1852">
        <w:t xml:space="preserve"> über allem.</w:t>
      </w:r>
      <w:r>
        <w:t xml:space="preserve"> Auch die Schrift</w:t>
      </w:r>
      <w:r>
        <w:softHyphen/>
        <w:t xml:space="preserve">gelehrten und Pharisäer haben sich immer </w:t>
      </w:r>
      <w:r w:rsidR="00244CCA">
        <w:t>ge</w:t>
      </w:r>
      <w:r w:rsidR="001474B3">
        <w:t>nau</w:t>
      </w:r>
      <w:r>
        <w:t xml:space="preserve"> daran gesto</w:t>
      </w:r>
      <w:r w:rsidR="00FD78B4">
        <w:t>ßen.</w:t>
      </w:r>
      <w:r w:rsidR="00687B17">
        <w:t xml:space="preserve"> </w:t>
      </w:r>
    </w:p>
    <w:p w:rsidR="00CF3B86" w:rsidRDefault="00CF3B86">
      <w:pPr>
        <w:jc w:val="both"/>
      </w:pPr>
      <w:r>
        <w:t xml:space="preserve">Der Glaube an Jesus als </w:t>
      </w:r>
      <w:r w:rsidRPr="00BF389F">
        <w:rPr>
          <w:u w:val="single"/>
        </w:rPr>
        <w:t>den</w:t>
      </w:r>
      <w:r>
        <w:t xml:space="preserve"> Christus, den Messias, den Sohn Gottes</w:t>
      </w:r>
      <w:r w:rsidR="0080400F">
        <w:t>,</w:t>
      </w:r>
      <w:r>
        <w:t xml:space="preserve"> ist </w:t>
      </w:r>
      <w:r w:rsidRPr="00687B17">
        <w:rPr>
          <w:u w:val="single"/>
        </w:rPr>
        <w:t>nicht</w:t>
      </w:r>
      <w:r>
        <w:t xml:space="preserve"> das Ergebnis menschlicher Überlegungen und Forschungen.</w:t>
      </w:r>
      <w:r w:rsidR="00FD78B4">
        <w:t xml:space="preserve"> Denn</w:t>
      </w:r>
      <w:r>
        <w:t xml:space="preserve"> </w:t>
      </w:r>
      <w:r w:rsidR="000B1852">
        <w:t xml:space="preserve">nicht </w:t>
      </w:r>
      <w:r>
        <w:t>„Fleisch und Blut“</w:t>
      </w:r>
      <w:r w:rsidR="00DE095C">
        <w:rPr>
          <w:vertAlign w:val="superscript"/>
        </w:rPr>
        <w:t xml:space="preserve"> (Mt 16,17)</w:t>
      </w:r>
      <w:r>
        <w:t xml:space="preserve"> können das offenbaren</w:t>
      </w:r>
      <w:r w:rsidR="000B1852">
        <w:t>, sondern nur der Vater im Himmel</w:t>
      </w:r>
      <w:r>
        <w:t>. Wem es</w:t>
      </w:r>
      <w:r w:rsidR="00311433">
        <w:t xml:space="preserve"> aber</w:t>
      </w:r>
      <w:r>
        <w:t xml:space="preserve"> von Gott geschenkt wird, der ist glücklich zu preisen. Jesus hat den Glauben des Simon bestätigt. </w:t>
      </w:r>
      <w:r w:rsidR="00DE095C">
        <w:t>Aufgrund dieses Glaubens</w:t>
      </w:r>
      <w:r>
        <w:t xml:space="preserve"> soll</w:t>
      </w:r>
      <w:r w:rsidR="00DE095C">
        <w:t xml:space="preserve"> </w:t>
      </w:r>
      <w:r>
        <w:t>Petrus, der Fels sein, in dem bis zur Wiederkunft des H</w:t>
      </w:r>
      <w:r w:rsidR="00DE095C" w:rsidRPr="000A1CEE">
        <w:rPr>
          <w:sz w:val="18"/>
          <w:szCs w:val="18"/>
        </w:rPr>
        <w:t>ERRN</w:t>
      </w:r>
      <w:r>
        <w:t xml:space="preserve"> die Kirche ihr Fundament</w:t>
      </w:r>
      <w:r w:rsidR="000A1CEE">
        <w:t>,</w:t>
      </w:r>
      <w:r>
        <w:t xml:space="preserve"> ihre Festigkeit ha</w:t>
      </w:r>
      <w:r w:rsidR="000B1852">
        <w:t>t</w:t>
      </w:r>
      <w:r w:rsidR="00687B17">
        <w:t>. Da</w:t>
      </w:r>
      <w:r>
        <w:t xml:space="preserve">s ist von Jesus </w:t>
      </w:r>
      <w:r w:rsidR="000A1CEE">
        <w:t>e</w:t>
      </w:r>
      <w:r>
        <w:t>ingesetzt, ob es uns passt oder nicht</w:t>
      </w:r>
      <w:r w:rsidR="00FE1C49">
        <w:t>!</w:t>
      </w:r>
      <w:r>
        <w:t xml:space="preserve"> Es ist </w:t>
      </w:r>
      <w:r w:rsidR="00687B17">
        <w:t>das</w:t>
      </w:r>
      <w:r>
        <w:t xml:space="preserve"> Fundament, indem die ganze menschliche Schwäche da ist – der Verrat des Petrus – und dem Jesus zugleich zugesagt hat, dass es </w:t>
      </w:r>
      <w:r w:rsidR="00DE095C">
        <w:t>„</w:t>
      </w:r>
      <w:r>
        <w:t>die Pforten der Hölle nicht überwältigen</w:t>
      </w:r>
      <w:r w:rsidR="00FE1C49">
        <w:t>“</w:t>
      </w:r>
      <w:r>
        <w:t xml:space="preserve"> </w:t>
      </w:r>
      <w:r w:rsidR="00DE095C">
        <w:rPr>
          <w:vertAlign w:val="superscript"/>
        </w:rPr>
        <w:t>(Mt 16,18)</w:t>
      </w:r>
      <w:r w:rsidR="000B1852">
        <w:t>, da Jesus</w:t>
      </w:r>
      <w:r w:rsidR="00687B17">
        <w:t xml:space="preserve"> selbst</w:t>
      </w:r>
      <w:r w:rsidR="000B1852">
        <w:t xml:space="preserve"> der Garant ist</w:t>
      </w:r>
      <w:r>
        <w:t xml:space="preserve">. </w:t>
      </w:r>
      <w:r w:rsidR="000B1852">
        <w:t xml:space="preserve">– </w:t>
      </w:r>
      <w:r>
        <w:t>Immer bleibt diese Spannung, die wir nicht nach der einen oder anderen Seite auflösen dürfen.</w:t>
      </w:r>
    </w:p>
    <w:p w:rsidR="00CF3B86" w:rsidRPr="00FD78B4" w:rsidRDefault="00CF3B86">
      <w:pPr>
        <w:jc w:val="both"/>
        <w:rPr>
          <w:vertAlign w:val="superscript"/>
        </w:rPr>
      </w:pPr>
      <w:r>
        <w:t xml:space="preserve">Paulus kann darüber nur staunen: „O Tiefe des Reichtums, der Weisheit und der Erkenntnis Gottes! Wie unergründlich sind seine Entscheidungen, wie unerforschlich seine Wege! </w:t>
      </w:r>
      <w:r w:rsidR="00DE095C">
        <w:t>Denn w</w:t>
      </w:r>
      <w:r>
        <w:t>er hat die Gedanken des Herrn er</w:t>
      </w:r>
      <w:r w:rsidR="00E52EF7">
        <w:softHyphen/>
      </w:r>
      <w:r>
        <w:t>kannt? Oder wer ist sein Ratgeber gewesen?“</w:t>
      </w:r>
      <w:r w:rsidR="00FD78B4">
        <w:rPr>
          <w:vertAlign w:val="superscript"/>
        </w:rPr>
        <w:t xml:space="preserve"> (Röm 11,33f)</w:t>
      </w:r>
    </w:p>
    <w:p w:rsidR="00CF3B86" w:rsidRDefault="00CF3B86">
      <w:pPr>
        <w:jc w:val="both"/>
      </w:pPr>
      <w:r>
        <w:t xml:space="preserve">Wie können wir diese Spannung leben? Wie können wir der Versuchung widerstehen, sie in die eine, </w:t>
      </w:r>
      <w:r w:rsidR="00244CCA">
        <w:t>oder</w:t>
      </w:r>
      <w:r>
        <w:t xml:space="preserve"> andere Richtung aufzulösen?</w:t>
      </w:r>
    </w:p>
    <w:p w:rsidR="00CF3B86" w:rsidRDefault="00CF3B86">
      <w:pPr>
        <w:jc w:val="both"/>
      </w:pPr>
      <w:r>
        <w:t xml:space="preserve">Dies können wir nur, wenn wir einen Halt- und Orientierungspunkt haben, einen Pflock, der </w:t>
      </w:r>
      <w:r w:rsidR="000B1852">
        <w:t>sicher ist</w:t>
      </w:r>
      <w:r>
        <w:t>. Die vielen Jugendlichen, die auf de</w:t>
      </w:r>
      <w:r w:rsidR="00E541C8">
        <w:t>n</w:t>
      </w:r>
      <w:r>
        <w:t xml:space="preserve"> Weltjugendtag</w:t>
      </w:r>
      <w:r w:rsidR="00783EE6">
        <w:t>en</w:t>
      </w:r>
      <w:r>
        <w:t xml:space="preserve"> in die Anbetung </w:t>
      </w:r>
      <w:r w:rsidR="007F6A68">
        <w:t>ge</w:t>
      </w:r>
      <w:r w:rsidR="0080400F">
        <w:t>h</w:t>
      </w:r>
      <w:r w:rsidR="007F6A68">
        <w:t>en</w:t>
      </w:r>
      <w:r>
        <w:t>, wissen dies genau</w:t>
      </w:r>
      <w:r w:rsidR="007F6A68">
        <w:t xml:space="preserve">: </w:t>
      </w:r>
      <w:r w:rsidR="0080400F">
        <w:t>„</w:t>
      </w:r>
      <w:r>
        <w:t>Unser Ziel ist Gott</w:t>
      </w:r>
      <w:r w:rsidR="0080400F">
        <w:t>!</w:t>
      </w:r>
      <w:r>
        <w:t xml:space="preserve"> </w:t>
      </w:r>
      <w:r>
        <w:lastRenderedPageBreak/>
        <w:t>Und wenn wir durch die Anbetung auf I</w:t>
      </w:r>
      <w:r w:rsidR="009C3A90" w:rsidRPr="009C3A90">
        <w:rPr>
          <w:sz w:val="18"/>
          <w:szCs w:val="18"/>
        </w:rPr>
        <w:t>HN</w:t>
      </w:r>
      <w:r>
        <w:t xml:space="preserve"> ausgerichtet bleiben oder werden, dann haben wir das Halteseil, das uns befähigt, auch in der zwischenmenschlichen Ebene im Sinn Jesu Christi zu agieren. Wenn wir uns aber auf reine Mitmenschlichkeit zurückfallen l</w:t>
      </w:r>
      <w:r w:rsidR="0080400F">
        <w:t>ass</w:t>
      </w:r>
      <w:r>
        <w:t xml:space="preserve">en, </w:t>
      </w:r>
      <w:r w:rsidR="0080400F">
        <w:t>sind</w:t>
      </w:r>
      <w:r>
        <w:t xml:space="preserve"> wir in der Gefahr, ein Verein zu werden. Die Anbetung ist das Entscheidende.</w:t>
      </w:r>
      <w:r w:rsidR="0080400F">
        <w:t>“</w:t>
      </w:r>
      <w:r w:rsidR="007F6A68">
        <w:t xml:space="preserve"> </w:t>
      </w:r>
      <w:r>
        <w:t>Dieses</w:t>
      </w:r>
      <w:r w:rsidR="00E52EF7">
        <w:t xml:space="preserve"> sinngemäße</w:t>
      </w:r>
      <w:r w:rsidR="007F6A68">
        <w:t xml:space="preserve"> </w:t>
      </w:r>
      <w:r>
        <w:t xml:space="preserve">Zitat aus einem Interview </w:t>
      </w:r>
      <w:r w:rsidR="00783EE6">
        <w:t>beim letzten</w:t>
      </w:r>
      <w:r>
        <w:t xml:space="preserve"> Weltjugendtag zeigt: Viele Jugendliche haben diesen wichtigen Punkt begriffen.</w:t>
      </w:r>
      <w:r w:rsidR="000B1852">
        <w:t xml:space="preserve"> –</w:t>
      </w:r>
      <w:r>
        <w:t xml:space="preserve"> </w:t>
      </w:r>
      <w:r w:rsidR="00783EE6">
        <w:t>Wir a</w:t>
      </w:r>
      <w:r w:rsidR="0080400F">
        <w:t>uch</w:t>
      </w:r>
      <w:r>
        <w:t>?</w:t>
      </w:r>
    </w:p>
    <w:p w:rsidR="009C3A90" w:rsidRPr="009C3A90" w:rsidRDefault="009C3A90">
      <w:pPr>
        <w:jc w:val="both"/>
        <w:rPr>
          <w:sz w:val="4"/>
          <w:szCs w:val="4"/>
        </w:rPr>
      </w:pPr>
    </w:p>
    <w:p w:rsidR="00CF3B86" w:rsidRDefault="00CF3B86">
      <w:pPr>
        <w:jc w:val="both"/>
      </w:pPr>
      <w:r>
        <w:t>In eine</w:t>
      </w:r>
      <w:r w:rsidR="007A4DE5">
        <w:t>m</w:t>
      </w:r>
      <w:r>
        <w:t xml:space="preserve"> </w:t>
      </w:r>
      <w:r w:rsidR="007A4DE5">
        <w:t>persönlichen</w:t>
      </w:r>
      <w:r>
        <w:t xml:space="preserve"> </w:t>
      </w:r>
      <w:r w:rsidR="007A4DE5">
        <w:t>Beispiel</w:t>
      </w:r>
      <w:r>
        <w:t xml:space="preserve"> möchte ich es noch einmal anders sagen: </w:t>
      </w:r>
    </w:p>
    <w:p w:rsidR="00CF3B86" w:rsidRDefault="00CF3B86">
      <w:pPr>
        <w:pStyle w:val="Textkrper"/>
      </w:pPr>
      <w:r>
        <w:t xml:space="preserve">Abschied </w:t>
      </w:r>
      <w:r w:rsidR="00244CCA">
        <w:t>d</w:t>
      </w:r>
      <w:r>
        <w:t>es evangelischen Studentenpfarrers</w:t>
      </w:r>
      <w:r w:rsidR="009C3A90">
        <w:t xml:space="preserve"> in Greifswald</w:t>
      </w:r>
      <w:r w:rsidR="007A4DE5">
        <w:t>;</w:t>
      </w:r>
      <w:r>
        <w:t xml:space="preserve"> er </w:t>
      </w:r>
      <w:r w:rsidR="007A4DE5">
        <w:t>hatte</w:t>
      </w:r>
      <w:r w:rsidR="007A4DE5">
        <w:t xml:space="preserve"> </w:t>
      </w:r>
      <w:r>
        <w:t xml:space="preserve">es nicht immer leicht. Manche Ablehnung war in der Tatsache begründet, dass er </w:t>
      </w:r>
      <w:r w:rsidR="005432F8">
        <w:t>ein</w:t>
      </w:r>
      <w:r>
        <w:t xml:space="preserve"> </w:t>
      </w:r>
      <w:r w:rsidR="00244CCA">
        <w:t>„</w:t>
      </w:r>
      <w:r w:rsidR="005432F8">
        <w:t>Wessi</w:t>
      </w:r>
      <w:r w:rsidR="00244CCA">
        <w:t>“</w:t>
      </w:r>
      <w:r>
        <w:t xml:space="preserve"> </w:t>
      </w:r>
      <w:r w:rsidR="005432F8">
        <w:t>war</w:t>
      </w:r>
      <w:r>
        <w:t>. Der katholische Kollege schenkt ihm zum Abschied eine stabile Holzschraube mit einem Kreuzschlitz und erklärt:</w:t>
      </w:r>
    </w:p>
    <w:p w:rsidR="00CF3B86" w:rsidRDefault="00CF3B86">
      <w:pPr>
        <w:pStyle w:val="Textkrper"/>
      </w:pPr>
      <w:r>
        <w:t xml:space="preserve">„Gott schenke dir die Gnade, dass du in der neuen Pfarrei wie Éljakim bist, </w:t>
      </w:r>
      <w:r w:rsidR="007169F1">
        <w:t>‚</w:t>
      </w:r>
      <w:r>
        <w:t>eingeschlagen an einer festen Stelle als Pflock</w:t>
      </w:r>
      <w:r w:rsidR="007169F1">
        <w:t>’</w:t>
      </w:r>
      <w:r>
        <w:rPr>
          <w:vertAlign w:val="superscript"/>
        </w:rPr>
        <w:t xml:space="preserve"> (Jes 22,23)</w:t>
      </w:r>
      <w:r>
        <w:t xml:space="preserve">, der Halt und Orientierung </w:t>
      </w:r>
      <w:r w:rsidR="007169F1">
        <w:t>gibt</w:t>
      </w:r>
      <w:r>
        <w:t xml:space="preserve">. Und damit du selbst immer im Blick behältst, wo der Ort deines Haltes und deiner Orientierung ist, sieh dir den Kopf </w:t>
      </w:r>
      <w:r w:rsidR="0080400F">
        <w:t xml:space="preserve">der Schraube </w:t>
      </w:r>
      <w:r>
        <w:t xml:space="preserve">an. Ihn </w:t>
      </w:r>
      <w:r w:rsidR="0080400F">
        <w:t>ziert</w:t>
      </w:r>
      <w:r>
        <w:t xml:space="preserve"> das Kreuz. Dort kannst du dich festmachen.“</w:t>
      </w:r>
    </w:p>
    <w:p w:rsidR="00AF7238" w:rsidRDefault="00CF3B86">
      <w:pPr>
        <w:jc w:val="both"/>
      </w:pPr>
      <w:r>
        <w:t xml:space="preserve">Eine Holzschraube als Geschenk? </w:t>
      </w:r>
      <w:r w:rsidR="00D01904">
        <w:t>S</w:t>
      </w:r>
      <w:r>
        <w:t>ieht wie eine Notlösung</w:t>
      </w:r>
      <w:r w:rsidR="00463936" w:rsidRPr="00463936">
        <w:t xml:space="preserve"> </w:t>
      </w:r>
      <w:r w:rsidR="00463936">
        <w:t>aus</w:t>
      </w:r>
      <w:r>
        <w:t xml:space="preserve">. Aber wenn man die Worte dazu hört, wird es </w:t>
      </w:r>
      <w:r w:rsidR="005432F8">
        <w:t>zum</w:t>
      </w:r>
      <w:r>
        <w:t xml:space="preserve"> Geschenk, das nachdenklich macht. Die Holzschraube </w:t>
      </w:r>
      <w:r w:rsidR="00783EE6">
        <w:t>wird zum</w:t>
      </w:r>
      <w:r>
        <w:t xml:space="preserve"> Bild für den eigentlichen Haltepunkt im Leben eines</w:t>
      </w:r>
      <w:r w:rsidR="007F6A68">
        <w:t xml:space="preserve"> jeden</w:t>
      </w:r>
      <w:r>
        <w:t xml:space="preserve"> Christen</w:t>
      </w:r>
      <w:r w:rsidR="00D01904">
        <w:t>:</w:t>
      </w:r>
      <w:r>
        <w:t xml:space="preserve"> Das Kreuz</w:t>
      </w:r>
      <w:r w:rsidR="00D01904">
        <w:t>!</w:t>
      </w:r>
    </w:p>
    <w:p w:rsidR="00D01904" w:rsidRDefault="00D01904">
      <w:pPr>
        <w:jc w:val="both"/>
      </w:pPr>
      <w:r>
        <w:t>Das Kreuz</w:t>
      </w:r>
      <w:r w:rsidR="00CF3B86">
        <w:t xml:space="preserve"> ist </w:t>
      </w:r>
      <w:r w:rsidR="005432F8">
        <w:t>dies</w:t>
      </w:r>
      <w:r w:rsidR="00CF3B86">
        <w:t>er Haltepunkt, genauso wie der in der Gestalt de</w:t>
      </w:r>
      <w:r w:rsidR="00711FE4">
        <w:t>r</w:t>
      </w:r>
      <w:r w:rsidR="00CF3B86">
        <w:t xml:space="preserve"> </w:t>
      </w:r>
      <w:r w:rsidR="00711FE4">
        <w:t>E</w:t>
      </w:r>
      <w:r w:rsidR="00CF3B86">
        <w:t>ucharisti</w:t>
      </w:r>
      <w:r w:rsidR="00711FE4">
        <w:t>e</w:t>
      </w:r>
      <w:r w:rsidR="00CF3B86">
        <w:t xml:space="preserve"> gegenwärtige</w:t>
      </w:r>
      <w:r w:rsidR="00463936">
        <w:t xml:space="preserve"> und auf uns wartende</w:t>
      </w:r>
      <w:r w:rsidR="00CF3B86">
        <w:t xml:space="preserve"> H</w:t>
      </w:r>
      <w:r w:rsidR="00463936" w:rsidRPr="009C3A90">
        <w:rPr>
          <w:sz w:val="18"/>
          <w:szCs w:val="18"/>
        </w:rPr>
        <w:t>ERR</w:t>
      </w:r>
      <w:r w:rsidR="007A4DE5">
        <w:t>, dem wir uns auch in der Anbetung immer neu</w:t>
      </w:r>
      <w:bookmarkStart w:id="0" w:name="_GoBack"/>
      <w:bookmarkEnd w:id="0"/>
      <w:r w:rsidR="007A4DE5">
        <w:t xml:space="preserve"> ausliefern.</w:t>
      </w:r>
    </w:p>
    <w:p w:rsidR="00CF3B86" w:rsidRDefault="00CF3B86" w:rsidP="00463936">
      <w:pPr>
        <w:jc w:val="both"/>
      </w:pPr>
      <w:r>
        <w:t xml:space="preserve">Wer sich bei </w:t>
      </w:r>
      <w:r w:rsidR="00711FE4">
        <w:t>I</w:t>
      </w:r>
      <w:r w:rsidR="00463936" w:rsidRPr="009C3A90">
        <w:rPr>
          <w:sz w:val="18"/>
          <w:szCs w:val="18"/>
        </w:rPr>
        <w:t>HM</w:t>
      </w:r>
      <w:r>
        <w:t xml:space="preserve"> festmacht, kann nicht aus der Bahn geworfen werden.</w:t>
      </w:r>
      <w:r w:rsidR="00D01904">
        <w:tab/>
      </w:r>
      <w:r w:rsidR="00D01904">
        <w:tab/>
      </w:r>
      <w:r w:rsidR="00D01904">
        <w:tab/>
      </w:r>
      <w:r w:rsidR="00D01904">
        <w:tab/>
      </w:r>
      <w:r w:rsidR="00D01904">
        <w:tab/>
      </w:r>
      <w:r w:rsidR="009C3A90">
        <w:tab/>
      </w:r>
      <w:r w:rsidR="00D01904">
        <w:tab/>
      </w:r>
      <w:r w:rsidR="00D01904">
        <w:tab/>
      </w:r>
      <w:r w:rsidR="00711FE4">
        <w:tab/>
      </w:r>
      <w:r w:rsidR="00711FE4">
        <w:tab/>
        <w:t>Amen.</w:t>
      </w:r>
    </w:p>
    <w:sectPr w:rsidR="00CF3B86" w:rsidSect="004566FC">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58" w:rsidRDefault="00111958">
      <w:r>
        <w:separator/>
      </w:r>
    </w:p>
  </w:endnote>
  <w:endnote w:type="continuationSeparator" w:id="0">
    <w:p w:rsidR="00111958" w:rsidRDefault="0011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A3" w:rsidRDefault="00EE6BA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E6BA3" w:rsidRDefault="00EE6B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A3" w:rsidRDefault="00EE6BA3">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DA7F1F">
      <w:rPr>
        <w:rStyle w:val="Seitenzahl"/>
        <w:noProof/>
        <w:sz w:val="20"/>
      </w:rPr>
      <w:t>3</w:t>
    </w:r>
    <w:r>
      <w:rPr>
        <w:rStyle w:val="Seitenzahl"/>
        <w:sz w:val="20"/>
      </w:rPr>
      <w:fldChar w:fldCharType="end"/>
    </w:r>
  </w:p>
  <w:p w:rsidR="00EE6BA3" w:rsidRDefault="00EE6BA3">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58" w:rsidRDefault="00111958">
      <w:r>
        <w:separator/>
      </w:r>
    </w:p>
  </w:footnote>
  <w:footnote w:type="continuationSeparator" w:id="0">
    <w:p w:rsidR="00111958" w:rsidRDefault="0011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A3" w:rsidRDefault="00EE6BA3">
    <w:pPr>
      <w:pStyle w:val="Kopfzeile"/>
      <w:rPr>
        <w:sz w:val="16"/>
      </w:rPr>
    </w:pPr>
    <w:r>
      <w:rPr>
        <w:sz w:val="16"/>
      </w:rPr>
      <w:t>21. Sonntag – A – 2</w:t>
    </w:r>
    <w:r w:rsidR="00431971">
      <w:rPr>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6C29"/>
    <w:multiLevelType w:val="hybridMultilevel"/>
    <w:tmpl w:val="A462F5FC"/>
    <w:lvl w:ilvl="0" w:tplc="DC1803E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92"/>
    <w:rsid w:val="00071574"/>
    <w:rsid w:val="000A1CEE"/>
    <w:rsid w:val="000B1852"/>
    <w:rsid w:val="000D3F9C"/>
    <w:rsid w:val="000F72FD"/>
    <w:rsid w:val="00111958"/>
    <w:rsid w:val="00116E27"/>
    <w:rsid w:val="001474B3"/>
    <w:rsid w:val="001A4020"/>
    <w:rsid w:val="00244CCA"/>
    <w:rsid w:val="00311433"/>
    <w:rsid w:val="0036163A"/>
    <w:rsid w:val="00362D31"/>
    <w:rsid w:val="00370544"/>
    <w:rsid w:val="00386F08"/>
    <w:rsid w:val="003C4294"/>
    <w:rsid w:val="00421D2F"/>
    <w:rsid w:val="00430077"/>
    <w:rsid w:val="00431971"/>
    <w:rsid w:val="004566FC"/>
    <w:rsid w:val="00463936"/>
    <w:rsid w:val="00511EEC"/>
    <w:rsid w:val="00530D84"/>
    <w:rsid w:val="00533E2E"/>
    <w:rsid w:val="005432F8"/>
    <w:rsid w:val="00682136"/>
    <w:rsid w:val="00687B17"/>
    <w:rsid w:val="00711FE4"/>
    <w:rsid w:val="007169F1"/>
    <w:rsid w:val="00726512"/>
    <w:rsid w:val="00736437"/>
    <w:rsid w:val="00782242"/>
    <w:rsid w:val="00783EE6"/>
    <w:rsid w:val="007A4DE5"/>
    <w:rsid w:val="007F6A68"/>
    <w:rsid w:val="0080400F"/>
    <w:rsid w:val="008740EF"/>
    <w:rsid w:val="00874848"/>
    <w:rsid w:val="00874FCB"/>
    <w:rsid w:val="00923C92"/>
    <w:rsid w:val="00924D34"/>
    <w:rsid w:val="009C0309"/>
    <w:rsid w:val="009C19A4"/>
    <w:rsid w:val="009C3A90"/>
    <w:rsid w:val="00A841E9"/>
    <w:rsid w:val="00AD581D"/>
    <w:rsid w:val="00AF7238"/>
    <w:rsid w:val="00B4263A"/>
    <w:rsid w:val="00B744B7"/>
    <w:rsid w:val="00B778AE"/>
    <w:rsid w:val="00BF389F"/>
    <w:rsid w:val="00C2139E"/>
    <w:rsid w:val="00CD027C"/>
    <w:rsid w:val="00CF3B86"/>
    <w:rsid w:val="00D01904"/>
    <w:rsid w:val="00D61B48"/>
    <w:rsid w:val="00D67C87"/>
    <w:rsid w:val="00D95FCA"/>
    <w:rsid w:val="00DA7F1F"/>
    <w:rsid w:val="00DE095C"/>
    <w:rsid w:val="00E516B2"/>
    <w:rsid w:val="00E52EF7"/>
    <w:rsid w:val="00E541C8"/>
    <w:rsid w:val="00EE6BA3"/>
    <w:rsid w:val="00F127D5"/>
    <w:rsid w:val="00F44026"/>
    <w:rsid w:val="00FD78B4"/>
    <w:rsid w:val="00FE0644"/>
    <w:rsid w:val="00FE1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3C719"/>
  <w15:chartTrackingRefBased/>
  <w15:docId w15:val="{83ABEF64-DF63-4F87-A878-EA25766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Listenabsatz">
    <w:name w:val="List Paragraph"/>
    <w:basedOn w:val="Standard"/>
    <w:uiPriority w:val="34"/>
    <w:qFormat/>
    <w:rsid w:val="00FE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In vielen Pfarreien gibt es ein „Schlüsselproblem“</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vielen Pfarreien gibt es ein „Schlüsselproblem“</dc:title>
  <dc:subject/>
  <dc:creator>Armin Kögler</dc:creator>
  <cp:keywords/>
  <dc:description/>
  <cp:lastModifiedBy>Armin Kögler</cp:lastModifiedBy>
  <cp:revision>5</cp:revision>
  <cp:lastPrinted>2014-08-18T08:46:00Z</cp:lastPrinted>
  <dcterms:created xsi:type="dcterms:W3CDTF">2023-08-18T07:00:00Z</dcterms:created>
  <dcterms:modified xsi:type="dcterms:W3CDTF">2023-08-24T08:11:00Z</dcterms:modified>
</cp:coreProperties>
</file>