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82" w:rsidRDefault="00951AF6" w:rsidP="006E630C">
      <w:pPr>
        <w:jc w:val="both"/>
      </w:pPr>
      <w:r>
        <w:t>Liebe Gemeinde, e</w:t>
      </w:r>
      <w:r w:rsidR="006E630C">
        <w:t xml:space="preserve">ine Geschichte erzählt: Der Teufel und sein Anhang waren </w:t>
      </w:r>
      <w:r w:rsidR="00727FED">
        <w:t>versammelt und</w:t>
      </w:r>
      <w:r w:rsidR="006E630C">
        <w:t xml:space="preserve"> ber</w:t>
      </w:r>
      <w:r w:rsidR="00FB0FAE">
        <w:t>ie</w:t>
      </w:r>
      <w:r w:rsidR="006E630C">
        <w:t xml:space="preserve">ten, wie es </w:t>
      </w:r>
      <w:r w:rsidR="00727FED">
        <w:t>möglich</w:t>
      </w:r>
      <w:r w:rsidR="006E630C">
        <w:t xml:space="preserve"> </w:t>
      </w:r>
      <w:r w:rsidR="00727FED">
        <w:t>wäre</w:t>
      </w:r>
      <w:r w:rsidR="006E630C">
        <w:t xml:space="preserve">, die Menschen </w:t>
      </w:r>
      <w:r w:rsidR="006E630C" w:rsidRPr="00AA6D54">
        <w:rPr>
          <w:u w:val="single"/>
        </w:rPr>
        <w:t>so</w:t>
      </w:r>
      <w:r w:rsidR="006E630C">
        <w:t xml:space="preserve"> zu verführ</w:t>
      </w:r>
      <w:r>
        <w:t>en, dass sie ihnen ein für alle</w:t>
      </w:r>
      <w:r w:rsidR="0075196B">
        <w:t xml:space="preserve"> </w:t>
      </w:r>
      <w:r w:rsidR="00044810">
        <w:t>M</w:t>
      </w:r>
      <w:r w:rsidR="006E630C">
        <w:t>al ge</w:t>
      </w:r>
      <w:r w:rsidR="002C0082">
        <w:softHyphen/>
      </w:r>
      <w:r w:rsidR="006E630C">
        <w:t>hör</w:t>
      </w:r>
      <w:r w:rsidR="00727FED">
        <w:t>t</w:t>
      </w:r>
      <w:r w:rsidR="006E630C">
        <w:t xml:space="preserve">en. </w:t>
      </w:r>
    </w:p>
    <w:p w:rsidR="002C0082" w:rsidRDefault="00351019" w:rsidP="006E630C">
      <w:pPr>
        <w:jc w:val="both"/>
      </w:pPr>
      <w:r>
        <w:t>E</w:t>
      </w:r>
      <w:r w:rsidR="006E630C">
        <w:t>ine</w:t>
      </w:r>
      <w:r>
        <w:t>r</w:t>
      </w:r>
      <w:r w:rsidR="006E630C">
        <w:t xml:space="preserve"> </w:t>
      </w:r>
      <w:r w:rsidR="00044810">
        <w:t>sagte</w:t>
      </w:r>
      <w:r w:rsidR="006E630C">
        <w:t>: „Wir erzählen den Menschen, dass es keinen Gott g</w:t>
      </w:r>
      <w:r w:rsidR="009F079C">
        <w:t>i</w:t>
      </w:r>
      <w:r w:rsidR="006E630C">
        <w:t>b</w:t>
      </w:r>
      <w:r w:rsidR="009F079C">
        <w:t>t</w:t>
      </w:r>
      <w:r w:rsidR="00B4754B">
        <w:t>,</w:t>
      </w:r>
      <w:r w:rsidR="006E630C">
        <w:t xml:space="preserve"> und moderne Menschen nicht mehr so aber</w:t>
      </w:r>
      <w:r w:rsidR="00AA6D54">
        <w:softHyphen/>
      </w:r>
      <w:r w:rsidR="009F079C">
        <w:t>gläu</w:t>
      </w:r>
      <w:r w:rsidR="002C0082">
        <w:softHyphen/>
      </w:r>
      <w:r w:rsidR="009F079C">
        <w:t>bi</w:t>
      </w:r>
      <w:r w:rsidR="002C0082">
        <w:softHyphen/>
      </w:r>
      <w:r w:rsidR="009F079C">
        <w:t xml:space="preserve">sch </w:t>
      </w:r>
      <w:r w:rsidR="00B4754B">
        <w:t>sein</w:t>
      </w:r>
      <w:r w:rsidR="009F079C">
        <w:t xml:space="preserve"> müss</w:t>
      </w:r>
      <w:r w:rsidR="006E630C">
        <w:t>en. Die moderne Welt braucht</w:t>
      </w:r>
      <w:r>
        <w:t xml:space="preserve"> keinen</w:t>
      </w:r>
      <w:r w:rsidR="006E630C">
        <w:t xml:space="preserve"> </w:t>
      </w:r>
      <w:r w:rsidR="00DD257C">
        <w:t xml:space="preserve">Gott </w:t>
      </w:r>
      <w:r w:rsidR="006E630C">
        <w:t>zur Erklärung ihres Daseins.“</w:t>
      </w:r>
      <w:r w:rsidR="00DC41D8">
        <w:t xml:space="preserve"> </w:t>
      </w:r>
      <w:r>
        <w:t>– Aber</w:t>
      </w:r>
      <w:r w:rsidR="00DC41D8">
        <w:t xml:space="preserve"> </w:t>
      </w:r>
      <w:r w:rsidR="00B4754B">
        <w:t xml:space="preserve">dem </w:t>
      </w:r>
      <w:r w:rsidR="00DC41D8">
        <w:t>Oberteufel missfiel der Vorschlag: „Schon längst wissen</w:t>
      </w:r>
      <w:r w:rsidR="00AA6D54">
        <w:t xml:space="preserve"> </w:t>
      </w:r>
      <w:r w:rsidR="00FB0FAE">
        <w:t>kluge</w:t>
      </w:r>
      <w:r w:rsidR="00DC41D8">
        <w:t xml:space="preserve"> Menschen, dass in ihrem Herzen eine unstillbare Sehnsucht nach Gott lebt. Diese können sie nur eine Zeitlang unterdrücken. Sie bricht immer wieder auf und zieht die Menschen in </w:t>
      </w:r>
      <w:r>
        <w:t xml:space="preserve">Gottes </w:t>
      </w:r>
      <w:r w:rsidR="00DC41D8">
        <w:t xml:space="preserve">Bann.“ </w:t>
      </w:r>
    </w:p>
    <w:p w:rsidR="00AA6D54" w:rsidRDefault="00576657" w:rsidP="006E630C">
      <w:pPr>
        <w:jc w:val="both"/>
      </w:pPr>
      <w:r>
        <w:t xml:space="preserve">Ein anderer </w:t>
      </w:r>
      <w:r w:rsidR="00044810">
        <w:t>schlug vor</w:t>
      </w:r>
      <w:r>
        <w:t xml:space="preserve">: „Wir reden ihnen ein, dass sie sich nicht um andere kümmern sollen, sondern all ihre Kraft auf das Vorankommen in Schule, Beruf und Welt setzten </w:t>
      </w:r>
      <w:r w:rsidR="00351019">
        <w:t>müssen</w:t>
      </w:r>
      <w:r>
        <w:t>, d</w:t>
      </w:r>
      <w:r w:rsidR="00351019">
        <w:t>a</w:t>
      </w:r>
      <w:r>
        <w:t xml:space="preserve"> nur eine bekannte Pers</w:t>
      </w:r>
      <w:r w:rsidR="00FB0FAE">
        <w:t>o</w:t>
      </w:r>
      <w:r>
        <w:t xml:space="preserve">n geachtet </w:t>
      </w:r>
      <w:r w:rsidR="00351019">
        <w:t xml:space="preserve">ist </w:t>
      </w:r>
      <w:r>
        <w:t xml:space="preserve">und </w:t>
      </w:r>
      <w:r w:rsidR="00351019">
        <w:t>voran</w:t>
      </w:r>
      <w:r>
        <w:t>kommt.“</w:t>
      </w:r>
      <w:r w:rsidR="00351019">
        <w:t xml:space="preserve"> –</w:t>
      </w:r>
      <w:r>
        <w:t xml:space="preserve"> „Hör auf mit dem Schwachsinn“, </w:t>
      </w:r>
      <w:r w:rsidR="00D01178">
        <w:t>rief</w:t>
      </w:r>
      <w:r>
        <w:t xml:space="preserve"> der Ober</w:t>
      </w:r>
      <w:r w:rsidR="00FB0FAE">
        <w:softHyphen/>
      </w:r>
      <w:r>
        <w:t>teufel. „Die Menschen wissen längst, dass sie nur eine Zukunft haben, wenn sie</w:t>
      </w:r>
      <w:r w:rsidR="009F079C">
        <w:t xml:space="preserve"> alles,</w:t>
      </w:r>
      <w:r>
        <w:t xml:space="preserve"> auch die Probleme der Welt</w:t>
      </w:r>
      <w:r w:rsidR="00753862">
        <w:t>,</w:t>
      </w:r>
      <w:r>
        <w:t xml:space="preserve"> gemeinsam angehen und sich zusammentun.</w:t>
      </w:r>
      <w:r w:rsidR="009F079C">
        <w:t xml:space="preserve"> Da hindert dieses Vorankommen um jeden Preis; solche Typen sind</w:t>
      </w:r>
      <w:r w:rsidR="001E61BB">
        <w:t xml:space="preserve"> heute</w:t>
      </w:r>
      <w:r w:rsidR="009F079C">
        <w:t xml:space="preserve"> nicht mehr </w:t>
      </w:r>
      <w:r w:rsidR="0075196B">
        <w:t>gefragt</w:t>
      </w:r>
      <w:r w:rsidR="009F079C">
        <w:t xml:space="preserve">.“ </w:t>
      </w:r>
    </w:p>
    <w:p w:rsidR="00FB0FAE" w:rsidRDefault="009F079C" w:rsidP="006E630C">
      <w:pPr>
        <w:jc w:val="both"/>
      </w:pPr>
      <w:r>
        <w:t>Als sie das hörten, w</w:t>
      </w:r>
      <w:r w:rsidR="00B4754B">
        <w:t>a</w:t>
      </w:r>
      <w:r>
        <w:t>ren die Teufel ratlos. Es kam dieser und</w:t>
      </w:r>
      <w:r w:rsidR="00753862">
        <w:t xml:space="preserve"> </w:t>
      </w:r>
      <w:r>
        <w:t>jener Vorschlag, aber keiner konnte vor dem gestrengen Urteil des Chefs be</w:t>
      </w:r>
      <w:r w:rsidR="00AA6D54">
        <w:softHyphen/>
      </w:r>
      <w:r>
        <w:t xml:space="preserve">stehen. Schließlich </w:t>
      </w:r>
      <w:r w:rsidR="00DD257C">
        <w:t>sag</w:t>
      </w:r>
      <w:r>
        <w:t xml:space="preserve">te einer: „Wir müssen es mit dem Besitz versuchen. </w:t>
      </w:r>
      <w:r w:rsidR="00BF498F">
        <w:t xml:space="preserve">Wir werden den Menschen einreden, dass nur der ein </w:t>
      </w:r>
      <w:r w:rsidR="00BF498F" w:rsidRPr="00DD257C">
        <w:rPr>
          <w:u w:val="single"/>
        </w:rPr>
        <w:t>guter</w:t>
      </w:r>
      <w:r w:rsidR="00BF498F">
        <w:t xml:space="preserve"> Mensch ist, der viel besitzt. Wer im Beruf und in der Erwirtschaftung von großem Besitz erfolgreich ist, dem wird dadurch gezeigt, dass </w:t>
      </w:r>
      <w:r w:rsidR="00B4754B">
        <w:t>‚</w:t>
      </w:r>
      <w:r w:rsidR="00BF498F">
        <w:t>d</w:t>
      </w:r>
      <w:r w:rsidR="00753862">
        <w:t>ies</w:t>
      </w:r>
      <w:r w:rsidR="00BF498F">
        <w:t>er Gott</w:t>
      </w:r>
      <w:r w:rsidR="00B4754B">
        <w:t>‘</w:t>
      </w:r>
      <w:r w:rsidR="00BF498F">
        <w:t xml:space="preserve"> ihm wohl gesonnen ist.“</w:t>
      </w:r>
      <w:r w:rsidR="00AA6D54">
        <w:t xml:space="preserve"> – </w:t>
      </w:r>
      <w:r w:rsidR="001E61BB">
        <w:t xml:space="preserve">Da </w:t>
      </w:r>
      <w:r w:rsidR="001E61BB">
        <w:t>rief</w:t>
      </w:r>
      <w:r w:rsidR="001E61BB">
        <w:t xml:space="preserve"> der Chef:</w:t>
      </w:r>
      <w:r w:rsidR="00BF498F">
        <w:t xml:space="preserve"> „Und wenn du ihm einredest, dass an</w:t>
      </w:r>
      <w:r w:rsidR="00DD257C">
        <w:t xml:space="preserve"> all</w:t>
      </w:r>
      <w:r w:rsidR="00BF498F">
        <w:t xml:space="preserve"> seinen Problemen nur die Habenichtse Schuld sind, die zu dumm sind, um in der Welt zurechtzukommen, dass sie alle Schuld tragen; ja!</w:t>
      </w:r>
      <w:r w:rsidR="001E61BB">
        <w:t>,</w:t>
      </w:r>
      <w:r w:rsidR="00BF498F">
        <w:t xml:space="preserve"> </w:t>
      </w:r>
      <w:r w:rsidR="001E61BB">
        <w:t>d</w:t>
      </w:r>
      <w:r w:rsidR="0075196B">
        <w:t>ann</w:t>
      </w:r>
      <w:r w:rsidR="00BF498F">
        <w:t xml:space="preserve"> kann es gelingen</w:t>
      </w:r>
      <w:bookmarkStart w:id="0" w:name="_GoBack"/>
      <w:r w:rsidR="00BF498F">
        <w:t>.</w:t>
      </w:r>
      <w:bookmarkEnd w:id="0"/>
      <w:r w:rsidR="00BF498F">
        <w:t xml:space="preserve">“ </w:t>
      </w:r>
      <w:r w:rsidR="001E61BB">
        <w:t>E</w:t>
      </w:r>
      <w:r w:rsidR="00BF498F">
        <w:t xml:space="preserve">r war </w:t>
      </w:r>
      <w:r w:rsidR="00727FED">
        <w:t xml:space="preserve">mit dem Vorschlag </w:t>
      </w:r>
      <w:r w:rsidR="00BF498F">
        <w:t>zufrieden</w:t>
      </w:r>
      <w:r w:rsidR="00727FED">
        <w:t xml:space="preserve"> </w:t>
      </w:r>
      <w:r w:rsidR="00BF498F">
        <w:t xml:space="preserve">und gab die Anweisung, </w:t>
      </w:r>
      <w:r w:rsidR="00DD257C">
        <w:t>ihn</w:t>
      </w:r>
      <w:r w:rsidR="00BF498F">
        <w:t xml:space="preserve"> so schnell wie möglich umzusetzen. </w:t>
      </w:r>
    </w:p>
    <w:p w:rsidR="00DD257C" w:rsidRDefault="00BA5462" w:rsidP="006E630C">
      <w:pPr>
        <w:jc w:val="both"/>
      </w:pPr>
      <w:r>
        <w:t>W</w:t>
      </w:r>
      <w:r w:rsidR="00DD257C">
        <w:t>ie</w:t>
      </w:r>
      <w:r w:rsidR="00AA6D54">
        <w:t xml:space="preserve"> die</w:t>
      </w:r>
      <w:r w:rsidR="00DD257C">
        <w:t xml:space="preserve"> Verdrehung der Wortbedeutungen schon immer das Einfallstor für den Bösen</w:t>
      </w:r>
      <w:r w:rsidRPr="00BA5462">
        <w:t xml:space="preserve"> </w:t>
      </w:r>
      <w:r>
        <w:t>war, hat</w:t>
      </w:r>
      <w:r w:rsidR="00DD257C">
        <w:t xml:space="preserve"> Victor Klemperer in seinem Buch „LTI“</w:t>
      </w:r>
      <w:r w:rsidR="0007134C">
        <w:t xml:space="preserve"> – „Die Sprache des dritten Reiches“ –</w:t>
      </w:r>
      <w:r w:rsidR="00DD257C">
        <w:t xml:space="preserve"> meisterhaft aufgezeigt. </w:t>
      </w:r>
      <w:r w:rsidR="008801CC">
        <w:t>Deshalb gab es das Buch in der DDR nur als „Bückware“</w:t>
      </w:r>
      <w:r w:rsidR="003C1E6F">
        <w:t>.</w:t>
      </w:r>
      <w:r w:rsidR="0007134C">
        <w:t xml:space="preserve"> Heute ist es im Kontext der Ideologie </w:t>
      </w:r>
      <w:r w:rsidR="00783258">
        <w:t>von</w:t>
      </w:r>
      <w:r w:rsidR="0007134C">
        <w:t xml:space="preserve"> Genderismus</w:t>
      </w:r>
      <w:r w:rsidR="00783258">
        <w:t xml:space="preserve"> und Relativismus</w:t>
      </w:r>
      <w:r w:rsidR="0007134C">
        <w:t xml:space="preserve"> wieder hoch aktuell.</w:t>
      </w:r>
    </w:p>
    <w:p w:rsidR="00BA5462" w:rsidRDefault="00FB0FAE" w:rsidP="006E630C">
      <w:pPr>
        <w:jc w:val="both"/>
      </w:pPr>
      <w:r>
        <w:t>D</w:t>
      </w:r>
      <w:r w:rsidR="00BA5462">
        <w:t xml:space="preserve">er Prophet Amos – </w:t>
      </w:r>
      <w:r w:rsidR="00BA5462">
        <w:rPr>
          <w:i/>
        </w:rPr>
        <w:t>erste Lesung</w:t>
      </w:r>
      <w:r w:rsidR="00BA5462">
        <w:t xml:space="preserve"> – </w:t>
      </w:r>
      <w:r w:rsidR="0007134C">
        <w:t>kämpft gegen das</w:t>
      </w:r>
      <w:r w:rsidR="00BA5462">
        <w:t xml:space="preserve"> unersättli</w:t>
      </w:r>
      <w:r w:rsidR="0007134C">
        <w:t>che</w:t>
      </w:r>
      <w:r w:rsidR="00BA5462">
        <w:t xml:space="preserve"> Streben nach Besitz. Mit scharfen</w:t>
      </w:r>
      <w:r>
        <w:t>,</w:t>
      </w:r>
      <w:r w:rsidR="00BA5462">
        <w:t xml:space="preserve"> deutlichen Worten prangert er die sozialen Missstände i</w:t>
      </w:r>
      <w:r w:rsidR="00727FED">
        <w:t>n</w:t>
      </w:r>
      <w:r w:rsidR="00BA5462">
        <w:t xml:space="preserve"> </w:t>
      </w:r>
      <w:r w:rsidR="00727FED">
        <w:t>Israel</w:t>
      </w:r>
      <w:r w:rsidR="00BA5462">
        <w:t xml:space="preserve"> an. </w:t>
      </w:r>
      <w:r w:rsidR="00044810">
        <w:t>Eine</w:t>
      </w:r>
      <w:r w:rsidR="00BA5462">
        <w:t xml:space="preserve"> gedankenlos dahinlebende Oberschicht, die sich ihrer Aufgabe für das Volk mit reichen</w:t>
      </w:r>
      <w:r w:rsidR="00B4754B">
        <w:t>, aus Raubgut kommenden,</w:t>
      </w:r>
      <w:r w:rsidR="00BA5462">
        <w:t xml:space="preserve"> </w:t>
      </w:r>
      <w:r w:rsidR="00BA5462">
        <w:lastRenderedPageBreak/>
        <w:t>Opfer</w:t>
      </w:r>
      <w:r w:rsidR="00727FED">
        <w:softHyphen/>
      </w:r>
      <w:r w:rsidR="00BA5462">
        <w:t xml:space="preserve">gaben </w:t>
      </w:r>
      <w:r w:rsidR="00AA6D54">
        <w:t>an</w:t>
      </w:r>
      <w:r w:rsidR="00BA5462">
        <w:t xml:space="preserve"> den Tempel entledigen will, muss sich anhören, dass ihr Handeln dem Wollen J</w:t>
      </w:r>
      <w:r w:rsidR="00B4754B" w:rsidRPr="00783258">
        <w:rPr>
          <w:sz w:val="18"/>
          <w:szCs w:val="18"/>
        </w:rPr>
        <w:t>AHWES</w:t>
      </w:r>
      <w:r>
        <w:t xml:space="preserve"> entgegensteht, ja, </w:t>
      </w:r>
      <w:r w:rsidR="00783258">
        <w:t>I</w:t>
      </w:r>
      <w:r w:rsidR="00783258" w:rsidRPr="00783258">
        <w:rPr>
          <w:sz w:val="18"/>
          <w:szCs w:val="18"/>
        </w:rPr>
        <w:t>HN</w:t>
      </w:r>
      <w:r>
        <w:t xml:space="preserve"> anekelt.</w:t>
      </w:r>
    </w:p>
    <w:p w:rsidR="00727FED" w:rsidRDefault="00AE597F" w:rsidP="006E630C">
      <w:pPr>
        <w:jc w:val="both"/>
      </w:pPr>
      <w:r>
        <w:t xml:space="preserve">Geht das </w:t>
      </w:r>
      <w:r>
        <w:rPr>
          <w:i/>
        </w:rPr>
        <w:t>Evangelium</w:t>
      </w:r>
      <w:r>
        <w:t xml:space="preserve"> in eine andere Richtung? </w:t>
      </w:r>
      <w:r w:rsidR="00BF395B">
        <w:t>Jesus lobt doch ausdrücklich „de</w:t>
      </w:r>
      <w:r w:rsidR="0007134C">
        <w:t>n</w:t>
      </w:r>
      <w:r w:rsidR="00BF395B">
        <w:t xml:space="preserve"> un</w:t>
      </w:r>
      <w:r w:rsidR="0075196B">
        <w:t>gere</w:t>
      </w:r>
      <w:r w:rsidR="00BF395B">
        <w:t>ch</w:t>
      </w:r>
      <w:r w:rsidR="0075196B">
        <w:t>t</w:t>
      </w:r>
      <w:r w:rsidR="00BF395B">
        <w:t>en Verwalter“.</w:t>
      </w:r>
      <w:r w:rsidR="00BF395B">
        <w:rPr>
          <w:vertAlign w:val="superscript"/>
        </w:rPr>
        <w:t xml:space="preserve"> </w:t>
      </w:r>
      <w:r w:rsidR="00BF395B" w:rsidRPr="00BF395B">
        <w:rPr>
          <w:vertAlign w:val="superscript"/>
        </w:rPr>
        <w:t>(Lk 16,8</w:t>
      </w:r>
      <w:r w:rsidR="00BF395B">
        <w:rPr>
          <w:vertAlign w:val="superscript"/>
        </w:rPr>
        <w:t>a</w:t>
      </w:r>
      <w:r w:rsidR="00BF395B" w:rsidRPr="00BF395B">
        <w:rPr>
          <w:vertAlign w:val="superscript"/>
        </w:rPr>
        <w:t>)</w:t>
      </w:r>
      <w:r w:rsidR="00AA6D54">
        <w:rPr>
          <w:vertAlign w:val="superscript"/>
        </w:rPr>
        <w:t xml:space="preserve"> </w:t>
      </w:r>
      <w:r w:rsidR="00BF395B">
        <w:t xml:space="preserve">Kann </w:t>
      </w:r>
      <w:r w:rsidR="00AA6D54">
        <w:t>e</w:t>
      </w:r>
      <w:r w:rsidR="00BF395B">
        <w:t xml:space="preserve">s sein, dass ein Betrüger von Jesus gelobt wird? </w:t>
      </w:r>
    </w:p>
    <w:p w:rsidR="00AA6D54" w:rsidRDefault="0007134C" w:rsidP="006E630C">
      <w:pPr>
        <w:jc w:val="both"/>
      </w:pPr>
      <w:r>
        <w:t xml:space="preserve">Wir müssen den </w:t>
      </w:r>
      <w:r w:rsidR="00BF395B">
        <w:t xml:space="preserve">Text aufmerksam lesen, am besten im Original. Jesus lobt </w:t>
      </w:r>
      <w:r w:rsidR="00BF395B">
        <w:rPr>
          <w:u w:val="single"/>
        </w:rPr>
        <w:t>nicht</w:t>
      </w:r>
      <w:r w:rsidR="00BF395B">
        <w:t xml:space="preserve"> den Betrüger und seine gerissenen Gaunereien im Um</w:t>
      </w:r>
      <w:r w:rsidR="00573A83">
        <w:softHyphen/>
      </w:r>
      <w:r w:rsidR="00BF395B">
        <w:t xml:space="preserve">gang mit den Schuldnern seines Herrn. Er lobt seine Klugheit – betont aber ausdrücklich: </w:t>
      </w:r>
      <w:r w:rsidR="00AA6D54">
        <w:t>E</w:t>
      </w:r>
      <w:r w:rsidR="00BF395B">
        <w:t>s ist die Klugheit eines Kindes dieser Welt. Denn, „die Kinder dieser Welt sind im Umgang mit ihresgleichen klüger als die Kinder des Licht</w:t>
      </w:r>
      <w:r>
        <w:t>e</w:t>
      </w:r>
      <w:r w:rsidR="00BF395B">
        <w:t>s.“</w:t>
      </w:r>
      <w:r w:rsidR="00BF395B">
        <w:rPr>
          <w:vertAlign w:val="superscript"/>
        </w:rPr>
        <w:t xml:space="preserve"> (Lk 16,8b)</w:t>
      </w:r>
      <w:r w:rsidR="00BF395B">
        <w:t xml:space="preserve"> „Ein Kind des Lichtes“ war dieser Ver</w:t>
      </w:r>
      <w:r w:rsidR="00573A83">
        <w:softHyphen/>
      </w:r>
      <w:r w:rsidR="00BF395B">
        <w:t>walter nun wirklich nicht; er war ein gerissener Gauner</w:t>
      </w:r>
      <w:r w:rsidR="00B4754B">
        <w:t xml:space="preserve"> und Betrüger</w:t>
      </w:r>
      <w:r w:rsidR="00BF395B">
        <w:t>.</w:t>
      </w:r>
    </w:p>
    <w:p w:rsidR="00253E50" w:rsidRPr="00107435" w:rsidRDefault="00573A83" w:rsidP="006E630C">
      <w:pPr>
        <w:jc w:val="both"/>
        <w:rPr>
          <w:sz w:val="26"/>
          <w:vertAlign w:val="superscript"/>
        </w:rPr>
      </w:pPr>
      <w:r>
        <w:t>Der Sinn der Gleichnisrede zielt darauf ab, den ungerechten Umgang mit dem Geld zu geißeln</w:t>
      </w:r>
      <w:r w:rsidR="0007134C">
        <w:t>. Es ist Mammon!</w:t>
      </w:r>
      <w:r>
        <w:t xml:space="preserve"> </w:t>
      </w:r>
      <w:r w:rsidR="00783258">
        <w:t>Wir</w:t>
      </w:r>
      <w:r w:rsidR="00020F93">
        <w:t xml:space="preserve"> k</w:t>
      </w:r>
      <w:r w:rsidR="00783258">
        <w:t>ö</w:t>
      </w:r>
      <w:r w:rsidR="00020F93">
        <w:t>nn</w:t>
      </w:r>
      <w:r w:rsidR="00783258">
        <w:t>en</w:t>
      </w:r>
      <w:r w:rsidR="00020F93">
        <w:t xml:space="preserve"> den Umgang mit Geld und Besitz nur in gerechtes Handeln verwandeln, wenn </w:t>
      </w:r>
      <w:r w:rsidR="00783258">
        <w:t>wir</w:t>
      </w:r>
      <w:r w:rsidR="00020F93">
        <w:t xml:space="preserve"> mit dem, was </w:t>
      </w:r>
      <w:r w:rsidR="0007134C">
        <w:t>uns</w:t>
      </w:r>
      <w:r w:rsidR="00020F93">
        <w:t xml:space="preserve"> von Gott anvertraut ist, Gutes tut.</w:t>
      </w:r>
      <w:r w:rsidR="00813F03">
        <w:t xml:space="preserve"> Mit anderen Worten:</w:t>
      </w:r>
      <w:r w:rsidR="00253E50">
        <w:t xml:space="preserve"> „Macht euch Freunde mit </w:t>
      </w:r>
      <w:r w:rsidR="00107435">
        <w:t>de</w:t>
      </w:r>
      <w:r w:rsidR="0075196B">
        <w:t>m</w:t>
      </w:r>
      <w:r w:rsidR="00107435">
        <w:t xml:space="preserve"> ungerechten Mammon.“</w:t>
      </w:r>
      <w:r w:rsidR="00107435">
        <w:rPr>
          <w:vertAlign w:val="superscript"/>
        </w:rPr>
        <w:t xml:space="preserve"> (Lk 16,9</w:t>
      </w:r>
      <w:r w:rsidR="00107435">
        <w:rPr>
          <w:sz w:val="26"/>
          <w:vertAlign w:val="superscript"/>
        </w:rPr>
        <w:t>)</w:t>
      </w:r>
    </w:p>
    <w:p w:rsidR="00573A83" w:rsidRDefault="00020F93" w:rsidP="006E630C">
      <w:pPr>
        <w:jc w:val="both"/>
      </w:pPr>
      <w:r>
        <w:t>Wer aber</w:t>
      </w:r>
      <w:r w:rsidR="00253E50">
        <w:t xml:space="preserve"> das</w:t>
      </w:r>
      <w:r>
        <w:t xml:space="preserve"> Geld und</w:t>
      </w:r>
      <w:r w:rsidR="00253E50">
        <w:t xml:space="preserve"> den</w:t>
      </w:r>
      <w:r>
        <w:t xml:space="preserve"> Besitz zum Mittel</w:t>
      </w:r>
      <w:r w:rsidR="00253E50">
        <w:t xml:space="preserve">punkt </w:t>
      </w:r>
      <w:r>
        <w:t>eines gewinnsüchtigen Strebens macht, verfällt dem Reich</w:t>
      </w:r>
      <w:r>
        <w:softHyphen/>
        <w:t xml:space="preserve">tum und </w:t>
      </w:r>
      <w:r w:rsidR="00AA6D54">
        <w:t>dessen</w:t>
      </w:r>
      <w:r>
        <w:t xml:space="preserve"> Macht</w:t>
      </w:r>
      <w:r w:rsidR="00727FED">
        <w:t>, wird zum Sklaven des Mammon</w:t>
      </w:r>
      <w:r>
        <w:t>. Genau davon war i</w:t>
      </w:r>
      <w:r w:rsidR="00253E50">
        <w:t>n</w:t>
      </w:r>
      <w:r>
        <w:t xml:space="preserve"> der Geschichte am Anfang der Predigt die Rede. Ein der Macht des Reichtums Verfallener, verliert Gott aus den Augen. Deshalb gipfelt </w:t>
      </w:r>
      <w:r w:rsidR="00753862">
        <w:t>Jesu</w:t>
      </w:r>
      <w:r>
        <w:t xml:space="preserve"> Gleichnis in dem Satz: „Ihr könnt</w:t>
      </w:r>
      <w:r w:rsidR="00AA6D54">
        <w:t xml:space="preserve"> nicht</w:t>
      </w:r>
      <w:r>
        <w:t xml:space="preserve"> </w:t>
      </w:r>
      <w:r w:rsidR="0075196B">
        <w:t>Gott dienen</w:t>
      </w:r>
      <w:r>
        <w:t xml:space="preserve"> und dem Mammon</w:t>
      </w:r>
      <w:r w:rsidR="0075196B">
        <w:t>.</w:t>
      </w:r>
      <w:r>
        <w:t>“</w:t>
      </w:r>
      <w:r>
        <w:rPr>
          <w:vertAlign w:val="superscript"/>
        </w:rPr>
        <w:t xml:space="preserve"> (Lk 16, 13b)</w:t>
      </w:r>
      <w:r>
        <w:t xml:space="preserve"> </w:t>
      </w:r>
    </w:p>
    <w:p w:rsidR="009C383C" w:rsidRDefault="00044810" w:rsidP="006E630C">
      <w:pPr>
        <w:jc w:val="both"/>
      </w:pPr>
      <w:r>
        <w:t>Die</w:t>
      </w:r>
      <w:r w:rsidR="009C383C">
        <w:t xml:space="preserve"> </w:t>
      </w:r>
      <w:r w:rsidR="009C383C">
        <w:rPr>
          <w:i/>
        </w:rPr>
        <w:t>zweiten Lesung</w:t>
      </w:r>
      <w:r w:rsidR="009C383C">
        <w:t xml:space="preserve"> </w:t>
      </w:r>
      <w:r>
        <w:t>spricht</w:t>
      </w:r>
      <w:r w:rsidR="005D7E36">
        <w:t xml:space="preserve"> </w:t>
      </w:r>
      <w:r>
        <w:t>von</w:t>
      </w:r>
      <w:r w:rsidR="005D7E36">
        <w:t xml:space="preserve"> de</w:t>
      </w:r>
      <w:r>
        <w:t>r</w:t>
      </w:r>
      <w:r w:rsidR="005D7E36">
        <w:t xml:space="preserve"> Ordnung in der Gemeinde. </w:t>
      </w:r>
      <w:r w:rsidR="00253E50">
        <w:t>Oft wird dies bei Erklärung</w:t>
      </w:r>
      <w:r>
        <w:t>en</w:t>
      </w:r>
      <w:r w:rsidR="00253E50">
        <w:t xml:space="preserve"> des </w:t>
      </w:r>
      <w:r w:rsidR="00643D15">
        <w:t>ersten</w:t>
      </w:r>
      <w:r w:rsidR="00253E50">
        <w:t xml:space="preserve"> Timótheusbriefes auf die Ordnung im Gottesdienst </w:t>
      </w:r>
      <w:r w:rsidR="00643D15">
        <w:t>reduziert</w:t>
      </w:r>
      <w:r w:rsidR="00253E50">
        <w:t xml:space="preserve">. Das ist falsch! Die Ordnung im Gottesdienst </w:t>
      </w:r>
      <w:r>
        <w:t>spiegelt</w:t>
      </w:r>
      <w:r w:rsidR="00253E50">
        <w:t xml:space="preserve"> d</w:t>
      </w:r>
      <w:r>
        <w:t>i</w:t>
      </w:r>
      <w:r w:rsidR="00253E50">
        <w:t>e gemeindliche Ordnung</w:t>
      </w:r>
      <w:r>
        <w:t xml:space="preserve"> wider</w:t>
      </w:r>
      <w:r w:rsidR="00253E50">
        <w:t xml:space="preserve">. Natürlich wird durch die Häufung der Worte Bitten, Gebet, Fürbitten, Danksagung eine Dringlichkeit des Gebetes betont, zugleich aber auch seine umfassende Weite eingefordert. </w:t>
      </w:r>
      <w:r w:rsidR="00085E94">
        <w:t>Jed</w:t>
      </w:r>
      <w:r w:rsidR="00253E50">
        <w:t>es Gebet richtet sich an Gott durch Jesus Christus, dem Mittler zwischen Gott und den Menschen.</w:t>
      </w:r>
      <w:r w:rsidR="00253E50">
        <w:rPr>
          <w:vertAlign w:val="superscript"/>
        </w:rPr>
        <w:t xml:space="preserve"> (1 Tim 2,</w:t>
      </w:r>
      <w:r w:rsidR="00502652">
        <w:rPr>
          <w:vertAlign w:val="superscript"/>
        </w:rPr>
        <w:t>5)</w:t>
      </w:r>
      <w:r w:rsidR="00502652">
        <w:t xml:space="preserve"> – </w:t>
      </w:r>
      <w:r w:rsidR="00753862">
        <w:t>Spüren</w:t>
      </w:r>
      <w:r w:rsidR="00502652">
        <w:t xml:space="preserve"> Sie den Bezug zur Dreifaltigkeit? Wir beten im Heiligen Geist durch Christus zum Vater – anders geht es nicht.</w:t>
      </w:r>
    </w:p>
    <w:p w:rsidR="00F66A6F" w:rsidRDefault="00502652" w:rsidP="006E630C">
      <w:pPr>
        <w:jc w:val="both"/>
      </w:pPr>
      <w:r>
        <w:t>Dann sagt der Apostel: „Ich will, dass die Männer überall beim Gebet ihre Hände in Reinheit erheben.“</w:t>
      </w:r>
      <w:r>
        <w:rPr>
          <w:vertAlign w:val="superscript"/>
        </w:rPr>
        <w:t xml:space="preserve"> (1 Tim 2,8)</w:t>
      </w:r>
      <w:r>
        <w:t xml:space="preserve"> Die Verbindung zum Evangelium</w:t>
      </w:r>
      <w:r w:rsidR="00922D4B">
        <w:t xml:space="preserve"> –, r</w:t>
      </w:r>
      <w:r>
        <w:t>ein sind die Hände dessen, der sie nicht mit ungerechtem Mammon angefüllt hat. Es geht heute – wie auch an den letzten beiden Sonntagen – um eine innere Grundhaltung. Wer seinen Besitz – und seien es Milliarden</w:t>
      </w:r>
      <w:r w:rsidR="00783258">
        <w:softHyphen/>
      </w:r>
      <w:r>
        <w:t>be</w:t>
      </w:r>
      <w:r w:rsidR="00783258">
        <w:softHyphen/>
      </w:r>
      <w:r>
        <w:lastRenderedPageBreak/>
        <w:t>träge – im Sinn Gottes einsetzt, sie arbeiten lässt und mit dem Erlös Gutes tut, der steht mit reinen Händen beim Gebet; wer aber seine wenigen Euro krampfhaft für sich behält und den Bettler, der um eine Scheibe Brot bittet, von der Tür weist, dessen Hände sind angefüllt mit dem festgehaltenen</w:t>
      </w:r>
      <w:r w:rsidR="00922D4B">
        <w:t>, dem</w:t>
      </w:r>
      <w:r>
        <w:t xml:space="preserve"> ungerechten Mammon. </w:t>
      </w:r>
    </w:p>
    <w:p w:rsidR="00502652" w:rsidRDefault="00F66A6F" w:rsidP="006E630C">
      <w:pPr>
        <w:jc w:val="both"/>
      </w:pPr>
      <w:r>
        <w:t xml:space="preserve">Macht euch Freunde mit dem, was euch anvertraut wurde und klebt nicht daran, sonst wird es zum ungerechten Mammon. </w:t>
      </w:r>
      <w:r w:rsidR="00107435">
        <w:t xml:space="preserve">Unsere Art und Weise des Umgangs mit dem uns Anvertrauten entscheidet darüber, ob </w:t>
      </w:r>
      <w:r w:rsidR="007C3027">
        <w:t>der Besitz</w:t>
      </w:r>
      <w:r w:rsidR="00107435">
        <w:t xml:space="preserve"> zum Segen oder zum Fluch wird.</w:t>
      </w:r>
      <w:r w:rsidR="00085E94">
        <w:t xml:space="preserve"> </w:t>
      </w:r>
      <w:r w:rsidR="00450102">
        <w:t>A</w:t>
      </w:r>
      <w:r w:rsidR="00085E94">
        <w:t>uch unsere Talente und Begabungen</w:t>
      </w:r>
      <w:r w:rsidR="00450102" w:rsidRPr="00450102">
        <w:t xml:space="preserve"> </w:t>
      </w:r>
      <w:r w:rsidR="00450102">
        <w:t>sind uns</w:t>
      </w:r>
      <w:r w:rsidR="00450102" w:rsidRPr="00450102">
        <w:t xml:space="preserve"> </w:t>
      </w:r>
      <w:r w:rsidR="00450102">
        <w:t>anvertraut</w:t>
      </w:r>
      <w:r w:rsidR="00085E94">
        <w:t>. Sie sind im Sinn Gottes einzus</w:t>
      </w:r>
      <w:r w:rsidR="00922D4B">
        <w:t>etzen. Sonst werden auch sie zu</w:t>
      </w:r>
      <w:r w:rsidR="00085E94">
        <w:t xml:space="preserve"> ungerechte</w:t>
      </w:r>
      <w:r w:rsidR="00922D4B">
        <w:t>m</w:t>
      </w:r>
      <w:r w:rsidR="00085E94">
        <w:t xml:space="preserve"> Mammon.</w:t>
      </w:r>
    </w:p>
    <w:p w:rsidR="00F66A6F" w:rsidRDefault="00F66A6F" w:rsidP="006E630C">
      <w:pPr>
        <w:jc w:val="both"/>
      </w:pPr>
      <w:r>
        <w:t xml:space="preserve">Weil – so sagt es der Apostel – wir alle durch Jesus Christus </w:t>
      </w:r>
      <w:r w:rsidR="00DE6EFA">
        <w:t>erlöst sind, „der sich als Lösegeld hingegeben hat“</w:t>
      </w:r>
      <w:r w:rsidR="00DE6EFA">
        <w:rPr>
          <w:vertAlign w:val="superscript"/>
        </w:rPr>
        <w:t xml:space="preserve"> (1Tim 2,6)</w:t>
      </w:r>
      <w:r w:rsidR="00DE6EFA">
        <w:t>, müssen wir wenigstens die Brüder und Schwestern</w:t>
      </w:r>
      <w:r w:rsidR="007869C3">
        <w:t xml:space="preserve"> in</w:t>
      </w:r>
      <w:r w:rsidR="00DE6EFA">
        <w:t xml:space="preserve"> der Gemeinde – besser aber alle Menschen – mit </w:t>
      </w:r>
      <w:r w:rsidR="00783258">
        <w:t xml:space="preserve">Gottes </w:t>
      </w:r>
      <w:r w:rsidR="00DE6EFA">
        <w:t xml:space="preserve">Augen ansehen. Das Leben nach dem Beispiel Jesus schützt uns davor, der Macht des </w:t>
      </w:r>
      <w:r w:rsidR="00085E94">
        <w:t>Mammon</w:t>
      </w:r>
      <w:r w:rsidR="00DE6EFA">
        <w:t xml:space="preserve"> zu verfallen.</w:t>
      </w:r>
    </w:p>
    <w:p w:rsidR="001C0179" w:rsidRDefault="001C0179" w:rsidP="006E630C">
      <w:pPr>
        <w:jc w:val="both"/>
      </w:pPr>
      <w:r>
        <w:t xml:space="preserve">Deshalb haben wir am Beginn der Eucharistiefeier gebetet: </w:t>
      </w:r>
    </w:p>
    <w:p w:rsidR="00DE6EFA" w:rsidRDefault="003C1E6F" w:rsidP="006E630C">
      <w:pPr>
        <w:jc w:val="both"/>
      </w:pPr>
      <w:r>
        <w:t>„</w:t>
      </w:r>
      <w:r w:rsidR="001C0179">
        <w:t>Heiliger Gott, du hast uns das Gebot der Liebe zu dir und zu unserem Nächsten aufgetragen als die Erfüllung des ganzen Gesetze</w:t>
      </w:r>
      <w:r>
        <w:t>s.</w:t>
      </w:r>
      <w:r w:rsidR="00643D15">
        <w:t xml:space="preserve"> Gib uns die Kraft, dieses Gebot treu zu befolgen.</w:t>
      </w:r>
      <w:r>
        <w:t>“</w:t>
      </w:r>
    </w:p>
    <w:p w:rsidR="001C0179" w:rsidRPr="00DE6EFA" w:rsidRDefault="001C0179" w:rsidP="006E630C">
      <w:pPr>
        <w:jc w:val="both"/>
      </w:pPr>
      <w:r>
        <w:t>Die Lesungen und das Evangelium zeig</w:t>
      </w:r>
      <w:r w:rsidR="007C3027">
        <w:t>en</w:t>
      </w:r>
      <w:r>
        <w:t xml:space="preserve"> uns, wie wir dieses Gebot – im Bezug auf den Besitz – leben können; es ist die Konkretisierung des im Tagesgebet Erflehten. </w:t>
      </w:r>
      <w:r w:rsidR="0072569D">
        <w:tab/>
      </w:r>
      <w:r w:rsidR="003C1E6F">
        <w:tab/>
      </w:r>
      <w:r w:rsidR="003C1E6F">
        <w:tab/>
      </w:r>
      <w:r w:rsidR="003C1E6F">
        <w:tab/>
      </w:r>
      <w:r w:rsidR="003C1E6F">
        <w:tab/>
      </w:r>
      <w:r w:rsidR="003C1E6F">
        <w:tab/>
      </w:r>
      <w:r w:rsidR="0072569D">
        <w:t>Amen.</w:t>
      </w:r>
    </w:p>
    <w:sectPr w:rsidR="001C0179" w:rsidRPr="00DE6EFA" w:rsidSect="0075196B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8D" w:rsidRDefault="009D7F8D">
      <w:r>
        <w:separator/>
      </w:r>
    </w:p>
  </w:endnote>
  <w:endnote w:type="continuationSeparator" w:id="0">
    <w:p w:rsidR="009D7F8D" w:rsidRDefault="009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9D" w:rsidRDefault="0072569D" w:rsidP="004777F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569D" w:rsidRDefault="007256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9D" w:rsidRPr="00C44DDC" w:rsidRDefault="0072569D" w:rsidP="004777FF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C44DDC">
      <w:rPr>
        <w:rStyle w:val="Seitenzahl"/>
        <w:sz w:val="20"/>
        <w:szCs w:val="20"/>
      </w:rPr>
      <w:fldChar w:fldCharType="begin"/>
    </w:r>
    <w:r w:rsidRPr="00C44DDC">
      <w:rPr>
        <w:rStyle w:val="Seitenzahl"/>
        <w:sz w:val="20"/>
        <w:szCs w:val="20"/>
      </w:rPr>
      <w:instrText xml:space="preserve">PAGE  </w:instrText>
    </w:r>
    <w:r w:rsidRPr="00C44DDC">
      <w:rPr>
        <w:rStyle w:val="Seitenzahl"/>
        <w:sz w:val="20"/>
        <w:szCs w:val="20"/>
      </w:rPr>
      <w:fldChar w:fldCharType="separate"/>
    </w:r>
    <w:r w:rsidR="00922D4B">
      <w:rPr>
        <w:rStyle w:val="Seitenzahl"/>
        <w:noProof/>
        <w:sz w:val="20"/>
        <w:szCs w:val="20"/>
      </w:rPr>
      <w:t>3</w:t>
    </w:r>
    <w:r w:rsidRPr="00C44DDC">
      <w:rPr>
        <w:rStyle w:val="Seitenzahl"/>
        <w:sz w:val="20"/>
        <w:szCs w:val="20"/>
      </w:rPr>
      <w:fldChar w:fldCharType="end"/>
    </w:r>
  </w:p>
  <w:p w:rsidR="0072569D" w:rsidRPr="00C44DDC" w:rsidRDefault="0072569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8D" w:rsidRDefault="009D7F8D">
      <w:r>
        <w:separator/>
      </w:r>
    </w:p>
  </w:footnote>
  <w:footnote w:type="continuationSeparator" w:id="0">
    <w:p w:rsidR="009D7F8D" w:rsidRDefault="009D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9D" w:rsidRPr="00C44DDC" w:rsidRDefault="0072569D">
    <w:pPr>
      <w:pStyle w:val="Kopfzeile"/>
      <w:rPr>
        <w:sz w:val="16"/>
        <w:szCs w:val="16"/>
      </w:rPr>
    </w:pPr>
    <w:r>
      <w:rPr>
        <w:sz w:val="16"/>
        <w:szCs w:val="16"/>
      </w:rPr>
      <w:t xml:space="preserve">25. Sonntag – C – </w:t>
    </w:r>
    <w:r w:rsidR="0065484C">
      <w:rPr>
        <w:sz w:val="16"/>
        <w:szCs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DC"/>
    <w:rsid w:val="00020F93"/>
    <w:rsid w:val="00044810"/>
    <w:rsid w:val="0007134C"/>
    <w:rsid w:val="00085E94"/>
    <w:rsid w:val="00107435"/>
    <w:rsid w:val="0018222F"/>
    <w:rsid w:val="001C0179"/>
    <w:rsid w:val="001E3036"/>
    <w:rsid w:val="001E61BB"/>
    <w:rsid w:val="001E68CA"/>
    <w:rsid w:val="002134A4"/>
    <w:rsid w:val="002233C5"/>
    <w:rsid w:val="00253E50"/>
    <w:rsid w:val="00291310"/>
    <w:rsid w:val="002C0082"/>
    <w:rsid w:val="00304E04"/>
    <w:rsid w:val="00351019"/>
    <w:rsid w:val="003A4FAD"/>
    <w:rsid w:val="003C1E6F"/>
    <w:rsid w:val="00450102"/>
    <w:rsid w:val="004777FF"/>
    <w:rsid w:val="00502652"/>
    <w:rsid w:val="00573A83"/>
    <w:rsid w:val="00576657"/>
    <w:rsid w:val="005849E9"/>
    <w:rsid w:val="005D7E36"/>
    <w:rsid w:val="005E6B33"/>
    <w:rsid w:val="00643D15"/>
    <w:rsid w:val="0065484C"/>
    <w:rsid w:val="006958E2"/>
    <w:rsid w:val="006E630C"/>
    <w:rsid w:val="0072569D"/>
    <w:rsid w:val="00727FED"/>
    <w:rsid w:val="0075196B"/>
    <w:rsid w:val="00753862"/>
    <w:rsid w:val="00783258"/>
    <w:rsid w:val="007869C3"/>
    <w:rsid w:val="007C3027"/>
    <w:rsid w:val="007C4D8F"/>
    <w:rsid w:val="007E5956"/>
    <w:rsid w:val="00813F03"/>
    <w:rsid w:val="008170CB"/>
    <w:rsid w:val="00861FA4"/>
    <w:rsid w:val="008801CC"/>
    <w:rsid w:val="00922D4B"/>
    <w:rsid w:val="00951AF6"/>
    <w:rsid w:val="009C383C"/>
    <w:rsid w:val="009D7F8D"/>
    <w:rsid w:val="009F079C"/>
    <w:rsid w:val="00A27FFA"/>
    <w:rsid w:val="00A427F1"/>
    <w:rsid w:val="00A70C31"/>
    <w:rsid w:val="00AA6D54"/>
    <w:rsid w:val="00AD6AF7"/>
    <w:rsid w:val="00AE597F"/>
    <w:rsid w:val="00B4754B"/>
    <w:rsid w:val="00BA5462"/>
    <w:rsid w:val="00BF395B"/>
    <w:rsid w:val="00BF498F"/>
    <w:rsid w:val="00C2325A"/>
    <w:rsid w:val="00C34885"/>
    <w:rsid w:val="00C44DDC"/>
    <w:rsid w:val="00D01178"/>
    <w:rsid w:val="00D16D3A"/>
    <w:rsid w:val="00D7188A"/>
    <w:rsid w:val="00DC41D8"/>
    <w:rsid w:val="00DD257C"/>
    <w:rsid w:val="00DE6EFA"/>
    <w:rsid w:val="00EF4406"/>
    <w:rsid w:val="00F66A6F"/>
    <w:rsid w:val="00FB0FAE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9761"/>
  <w15:chartTrackingRefBased/>
  <w15:docId w15:val="{3BCE4D66-8094-44F2-912F-0DCAACF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4D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D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44DDC"/>
  </w:style>
  <w:style w:type="character" w:styleId="Hyperlink">
    <w:name w:val="Hyperlink"/>
    <w:rsid w:val="00813F03"/>
    <w:rPr>
      <w:color w:val="0000FF"/>
      <w:u w:val="single"/>
    </w:rPr>
  </w:style>
  <w:style w:type="paragraph" w:styleId="StandardWeb">
    <w:name w:val="Normal (Web)"/>
    <w:basedOn w:val="Standard"/>
    <w:rsid w:val="00813F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9CAD-6CA9-4928-BF5B-953A6F2A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Geschichte erzählt folgendes: Der Teufel und sein Anhang waren zusammen, um gemeinsam zu beraten, wie sie es besser hinkriegen könnten, die Menschen so zu verführen, dass sie ihnen ein für alle mal gehörten</vt:lpstr>
    </vt:vector>
  </TitlesOfParts>
  <Company>Arbeitszimmer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Geschichte erzählt folgendes: Der Teufel und sein Anhang waren zusammen, um gemeinsam zu beraten, wie sie es besser hinkriegen könnten, die Menschen so zu verführen, dass sie ihnen ein für alle mal gehörten</dc:title>
  <dc:subject/>
  <dc:creator>Armin</dc:creator>
  <cp:keywords/>
  <dc:description/>
  <cp:lastModifiedBy>Armin Kögler</cp:lastModifiedBy>
  <cp:revision>8</cp:revision>
  <cp:lastPrinted>2007-09-22T06:46:00Z</cp:lastPrinted>
  <dcterms:created xsi:type="dcterms:W3CDTF">2022-09-09T13:48:00Z</dcterms:created>
  <dcterms:modified xsi:type="dcterms:W3CDTF">2022-09-14T11:23:00Z</dcterms:modified>
</cp:coreProperties>
</file>