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38" w:rsidRDefault="00306A8F">
      <w:pPr>
        <w:pStyle w:val="Textkrper"/>
      </w:pPr>
      <w:r>
        <w:t>Liebe Gemeinde, m</w:t>
      </w:r>
      <w:r w:rsidR="001016D1">
        <w:t>it dem</w:t>
      </w:r>
      <w:r w:rsidR="00557038">
        <w:t xml:space="preserve"> heutige</w:t>
      </w:r>
      <w:r w:rsidR="001016D1">
        <w:t>n</w:t>
      </w:r>
      <w:r w:rsidR="00557038">
        <w:t xml:space="preserve"> Fest der „Erscheinung des Herrn“ </w:t>
      </w:r>
      <w:r w:rsidR="001016D1">
        <w:t>feiern wir</w:t>
      </w:r>
      <w:r w:rsidR="00557038">
        <w:t xml:space="preserve"> das älteste „Weihnachtsfest“ der Kirche. Die frühesten Spuren finden sich um 202 in einer Predigt des </w:t>
      </w:r>
      <w:r w:rsidR="00EE06AD">
        <w:t>C</w:t>
      </w:r>
      <w:r w:rsidR="00557038">
        <w:t xml:space="preserve">lemens von Alexandrien </w:t>
      </w:r>
      <w:r w:rsidR="00557038" w:rsidRPr="00306A8F">
        <w:rPr>
          <w:vertAlign w:val="superscript"/>
        </w:rPr>
        <w:t>(+215)</w:t>
      </w:r>
      <w:r w:rsidR="00557038">
        <w:t>.</w:t>
      </w:r>
      <w:r w:rsidR="009025E1">
        <w:rPr>
          <w:rStyle w:val="Funotenzeichen"/>
        </w:rPr>
        <w:footnoteReference w:id="1"/>
      </w:r>
      <w:r w:rsidR="00557038">
        <w:t xml:space="preserve"> </w:t>
      </w:r>
      <w:r w:rsidR="00DC48B2">
        <w:t>Die Kir</w:t>
      </w:r>
      <w:r w:rsidR="00E018A4">
        <w:t>chen der Orthodoxie betonen</w:t>
      </w:r>
      <w:r w:rsidR="00DC48B2">
        <w:t xml:space="preserve"> bei der Feier a</w:t>
      </w:r>
      <w:r w:rsidR="00557038">
        <w:t>m 06.</w:t>
      </w:r>
      <w:r w:rsidR="00A92EE3">
        <w:t xml:space="preserve"> Januar</w:t>
      </w:r>
      <w:r w:rsidR="00557038">
        <w:t xml:space="preserve"> </w:t>
      </w:r>
      <w:r w:rsidR="00EE06AD">
        <w:t xml:space="preserve">Jesu </w:t>
      </w:r>
      <w:r w:rsidR="00557038">
        <w:t>Geburt</w:t>
      </w:r>
      <w:r w:rsidR="00DC48B2">
        <w:t xml:space="preserve">, Sein sich Offenbaren vor den Sterndeutern, </w:t>
      </w:r>
      <w:r w:rsidR="00A92EE3">
        <w:t>Jesu</w:t>
      </w:r>
      <w:r w:rsidR="00DC48B2">
        <w:t xml:space="preserve"> Taufe im Jordan und Sein erstes Wunder</w:t>
      </w:r>
      <w:r w:rsidR="00E018A4">
        <w:t xml:space="preserve"> bei der Hochzeit zu Kana</w:t>
      </w:r>
      <w:r w:rsidR="00A92EE3">
        <w:t>. An diesem Tag werden also</w:t>
      </w:r>
      <w:r w:rsidR="006462C7">
        <w:t xml:space="preserve"> in der Orthodoxie vier bei uns</w:t>
      </w:r>
      <w:r w:rsidR="00717DA8">
        <w:t xml:space="preserve"> drei Festgeheimnisse</w:t>
      </w:r>
      <w:r w:rsidR="00A92EE3">
        <w:t xml:space="preserve"> in den Blick genommen</w:t>
      </w:r>
      <w:r w:rsidR="00717DA8">
        <w:t>.</w:t>
      </w:r>
    </w:p>
    <w:p w:rsidR="006462C7" w:rsidRPr="006462C7" w:rsidRDefault="006462C7">
      <w:pPr>
        <w:pStyle w:val="Textkrper"/>
        <w:rPr>
          <w:sz w:val="4"/>
          <w:szCs w:val="4"/>
        </w:rPr>
      </w:pPr>
    </w:p>
    <w:p w:rsidR="00557038" w:rsidRDefault="00DC48B2">
      <w:pPr>
        <w:pStyle w:val="Textkrper"/>
      </w:pPr>
      <w:r>
        <w:t>Viele</w:t>
      </w:r>
      <w:r w:rsidR="00557038">
        <w:t xml:space="preserve"> von Ihnen kennen den 06. Januar als Fest der „heiligen drei Könige“. Dies</w:t>
      </w:r>
      <w:r>
        <w:t>er</w:t>
      </w:r>
      <w:r w:rsidR="00557038">
        <w:t xml:space="preserve"> Teilaspekt de</w:t>
      </w:r>
      <w:r w:rsidR="006A2B47">
        <w:t>r</w:t>
      </w:r>
      <w:r w:rsidR="00557038">
        <w:t xml:space="preserve"> Festgeheimnisse</w:t>
      </w:r>
      <w:r>
        <w:t xml:space="preserve"> hat</w:t>
      </w:r>
      <w:r w:rsidR="00557038">
        <w:t xml:space="preserve"> sich </w:t>
      </w:r>
      <w:r w:rsidR="00A62A02">
        <w:t xml:space="preserve">im deutschen Sprachraum </w:t>
      </w:r>
      <w:r w:rsidR="00557038">
        <w:t xml:space="preserve">erst </w:t>
      </w:r>
      <w:r w:rsidR="00F447D5">
        <w:t>durch</w:t>
      </w:r>
      <w:r w:rsidR="00557038">
        <w:t xml:space="preserve"> d</w:t>
      </w:r>
      <w:r w:rsidR="00F447D5">
        <w:t>i</w:t>
      </w:r>
      <w:r w:rsidR="00557038">
        <w:t>e Übertragung der Gebeine</w:t>
      </w:r>
      <w:r w:rsidR="004F29F4">
        <w:t xml:space="preserve"> der „heiligen drei Könige“</w:t>
      </w:r>
      <w:r w:rsidR="00557038">
        <w:t xml:space="preserve"> nach Köln</w:t>
      </w:r>
      <w:r w:rsidR="001542AE">
        <w:rPr>
          <w:vertAlign w:val="superscript"/>
        </w:rPr>
        <w:t xml:space="preserve"> (1164)</w:t>
      </w:r>
      <w:r w:rsidR="00557038">
        <w:t xml:space="preserve"> in den Vordergrund </w:t>
      </w:r>
      <w:r w:rsidR="004F29F4">
        <w:t>ge</w:t>
      </w:r>
      <w:r w:rsidR="00557038">
        <w:t>schob</w:t>
      </w:r>
      <w:r w:rsidR="004F29F4">
        <w:t>en</w:t>
      </w:r>
      <w:r w:rsidR="00557038">
        <w:t xml:space="preserve">. </w:t>
      </w:r>
      <w:r w:rsidR="00A92EE3">
        <w:t>Auch d</w:t>
      </w:r>
      <w:r w:rsidR="004F29F4">
        <w:t>ie liturgischen Texte</w:t>
      </w:r>
      <w:r w:rsidR="00A92EE3">
        <w:t xml:space="preserve"> </w:t>
      </w:r>
      <w:r w:rsidR="006A2B47">
        <w:t>haben</w:t>
      </w:r>
      <w:r w:rsidR="004F29F4">
        <w:t xml:space="preserve"> eine größere Fülle </w:t>
      </w:r>
      <w:r w:rsidR="006A2B47">
        <w:t>im Blick</w:t>
      </w:r>
      <w:r w:rsidR="004F29F4">
        <w:t>.</w:t>
      </w:r>
      <w:r w:rsidR="00A62A02">
        <w:t xml:space="preserve"> </w:t>
      </w:r>
    </w:p>
    <w:p w:rsidR="00557038" w:rsidRDefault="00557038">
      <w:pPr>
        <w:pStyle w:val="Textkrper"/>
      </w:pPr>
      <w:r>
        <w:t xml:space="preserve">Schon zur Zeit des </w:t>
      </w:r>
      <w:r w:rsidR="00EE06AD">
        <w:t>C</w:t>
      </w:r>
      <w:r>
        <w:t>lemens von Alexandrien gehör</w:t>
      </w:r>
      <w:r w:rsidR="000904A9">
        <w:t>t</w:t>
      </w:r>
      <w:r>
        <w:t>en</w:t>
      </w:r>
      <w:r w:rsidR="00A92EE3">
        <w:t xml:space="preserve"> </w:t>
      </w:r>
      <w:r w:rsidR="006462C7">
        <w:t>die</w:t>
      </w:r>
      <w:r>
        <w:t xml:space="preserve"> drei „Wunder der Erscheinung des menschgewordenen Gottessohnes“ zu den F</w:t>
      </w:r>
      <w:r w:rsidR="00F447D5">
        <w:t>estge</w:t>
      </w:r>
      <w:r w:rsidR="00F447D5">
        <w:softHyphen/>
        <w:t>heim</w:t>
      </w:r>
      <w:r w:rsidR="00F447D5">
        <w:softHyphen/>
        <w:t>nissen des 06. Januar</w:t>
      </w:r>
      <w:r>
        <w:t>. Diese sind:</w:t>
      </w:r>
    </w:p>
    <w:p w:rsidR="00557038" w:rsidRDefault="00557038" w:rsidP="00913F85">
      <w:pPr>
        <w:pStyle w:val="Textkrper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Die Anbetung des neugeborenen </w:t>
      </w:r>
      <w:r w:rsidR="001016D1">
        <w:t>Kindes</w:t>
      </w:r>
      <w:r>
        <w:t xml:space="preserve"> durch die Magier</w:t>
      </w:r>
      <w:r w:rsidR="00F447D5">
        <w:t xml:space="preserve">, </w:t>
      </w:r>
      <w:r>
        <w:t>Stern</w:t>
      </w:r>
      <w:r w:rsidR="001016D1">
        <w:softHyphen/>
      </w:r>
      <w:r>
        <w:t xml:space="preserve">deuter, </w:t>
      </w:r>
      <w:r w:rsidR="004F29F4">
        <w:t xml:space="preserve">oder </w:t>
      </w:r>
      <w:r>
        <w:t>W</w:t>
      </w:r>
      <w:r w:rsidR="00E018A4">
        <w:t>e</w:t>
      </w:r>
      <w:r>
        <w:t>ise</w:t>
      </w:r>
      <w:r w:rsidR="00E018A4">
        <w:t>n</w:t>
      </w:r>
      <w:r>
        <w:t xml:space="preserve"> als Vertreter der Heidenvölker.</w:t>
      </w:r>
      <w:r w:rsidR="004F29F4">
        <w:t xml:space="preserve"> </w:t>
      </w:r>
      <w:r>
        <w:t xml:space="preserve">Die Zahl 3 steht nicht in der Heiligen Schrift; sie wird erstmals von Origenes </w:t>
      </w:r>
      <w:r w:rsidRPr="00913F85">
        <w:rPr>
          <w:vertAlign w:val="superscript"/>
        </w:rPr>
        <w:t>(+ um 254)</w:t>
      </w:r>
      <w:r>
        <w:t xml:space="preserve"> genannt</w:t>
      </w:r>
      <w:r w:rsidR="00E018A4">
        <w:t>.</w:t>
      </w:r>
      <w:r>
        <w:t xml:space="preserve"> </w:t>
      </w:r>
      <w:r w:rsidR="0097748B">
        <w:t xml:space="preserve">Man </w:t>
      </w:r>
      <w:r w:rsidR="00E018A4">
        <w:t>hat</w:t>
      </w:r>
      <w:r w:rsidR="0097748B">
        <w:t xml:space="preserve"> wohl</w:t>
      </w:r>
      <w:r w:rsidR="00E018A4">
        <w:t xml:space="preserve"> </w:t>
      </w:r>
      <w:r>
        <w:t>von der Dreizahl der Geschenke her</w:t>
      </w:r>
      <w:r w:rsidR="00E018A4">
        <w:t xml:space="preserve"> die Zahl der Schenkenden festgelegt</w:t>
      </w:r>
      <w:r>
        <w:t>.</w:t>
      </w:r>
    </w:p>
    <w:p w:rsidR="00557038" w:rsidRDefault="00557038">
      <w:pPr>
        <w:pStyle w:val="Textkrper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Jesu Taufe im Jordan. Jesus geht den Weg der Erniedrigung konsequent und stellt sich in die Reihe der Sünder. Hier übernimmt E</w:t>
      </w:r>
      <w:r w:rsidR="00913F85" w:rsidRPr="00913F85">
        <w:rPr>
          <w:sz w:val="20"/>
          <w:szCs w:val="20"/>
        </w:rPr>
        <w:t>R</w:t>
      </w:r>
      <w:r>
        <w:t xml:space="preserve"> die Sündenlast der Menschen</w:t>
      </w:r>
      <w:r w:rsidR="00913F85">
        <w:t>,</w:t>
      </w:r>
      <w:r>
        <w:t xml:space="preserve"> </w:t>
      </w:r>
      <w:r w:rsidR="00913F85">
        <w:t>wie</w:t>
      </w:r>
      <w:r>
        <w:t xml:space="preserve"> es die Väter immer gedeutet</w:t>
      </w:r>
      <w:r w:rsidR="00913F85" w:rsidRPr="00913F85">
        <w:t xml:space="preserve"> </w:t>
      </w:r>
      <w:r w:rsidR="00913F85">
        <w:t>haben</w:t>
      </w:r>
      <w:r>
        <w:t xml:space="preserve">. Durch </w:t>
      </w:r>
      <w:r w:rsidR="00DC48B2">
        <w:t xml:space="preserve">Jesu </w:t>
      </w:r>
      <w:r>
        <w:t>Taufe im Jordan sind die Wasser – besonders</w:t>
      </w:r>
      <w:r w:rsidR="004F29F4">
        <w:t xml:space="preserve"> die</w:t>
      </w:r>
      <w:r>
        <w:t xml:space="preserve"> des Jordan – geheiligt für die Taufe. Wenn im Jordan getauft wird, gibt es</w:t>
      </w:r>
      <w:r w:rsidR="00E018A4">
        <w:t xml:space="preserve"> bis heute</w:t>
      </w:r>
      <w:r>
        <w:t xml:space="preserve"> vorher keine Segnung des Wassers, da </w:t>
      </w:r>
      <w:r w:rsidR="00A92EE3">
        <w:t>dies</w:t>
      </w:r>
      <w:r>
        <w:t xml:space="preserve">es durch die Taufe Jesu </w:t>
      </w:r>
      <w:r w:rsidR="006A2B47">
        <w:t>ein für alle Mal</w:t>
      </w:r>
      <w:r>
        <w:t xml:space="preserve"> geheiligt ist.</w:t>
      </w:r>
    </w:p>
    <w:p w:rsidR="00557038" w:rsidRDefault="00557038">
      <w:pPr>
        <w:pStyle w:val="Textkrper"/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 xml:space="preserve">Jesu erstes Wunder auf der Hochzeit zu Kana. Damit zeigt </w:t>
      </w:r>
      <w:r w:rsidR="004F29F4">
        <w:t>E</w:t>
      </w:r>
      <w:r w:rsidR="00913F85" w:rsidRPr="00913F85">
        <w:rPr>
          <w:sz w:val="20"/>
          <w:szCs w:val="20"/>
        </w:rPr>
        <w:t>R</w:t>
      </w:r>
      <w:r>
        <w:t xml:space="preserve"> </w:t>
      </w:r>
      <w:r w:rsidR="00306A8F">
        <w:t>S</w:t>
      </w:r>
      <w:r>
        <w:t xml:space="preserve">eine Gottheit, </w:t>
      </w:r>
      <w:r w:rsidR="00306A8F">
        <w:t>S</w:t>
      </w:r>
      <w:r>
        <w:t>eine</w:t>
      </w:r>
      <w:r w:rsidR="0097748B">
        <w:t xml:space="preserve"> göttliche</w:t>
      </w:r>
      <w:r>
        <w:t xml:space="preserve"> Macht über die Natur.</w:t>
      </w:r>
      <w:r w:rsidR="0097748B">
        <w:t xml:space="preserve"> I</w:t>
      </w:r>
      <w:r w:rsidR="00913F85" w:rsidRPr="00913F85">
        <w:rPr>
          <w:sz w:val="20"/>
          <w:szCs w:val="20"/>
        </w:rPr>
        <w:t>HM</w:t>
      </w:r>
      <w:r w:rsidR="0097748B">
        <w:t xml:space="preserve"> steht gleichsam alles zur Verfügung.</w:t>
      </w:r>
    </w:p>
    <w:p w:rsidR="00717DA8" w:rsidRPr="00717DA8" w:rsidRDefault="00717DA8" w:rsidP="00717DA8">
      <w:pPr>
        <w:pStyle w:val="Textkrper"/>
        <w:rPr>
          <w:sz w:val="4"/>
          <w:szCs w:val="4"/>
        </w:rPr>
      </w:pPr>
    </w:p>
    <w:p w:rsidR="00557038" w:rsidRDefault="00557038">
      <w:pPr>
        <w:pStyle w:val="Textkrper"/>
      </w:pPr>
      <w:r>
        <w:t xml:space="preserve">Für die Väter schwang noch eine </w:t>
      </w:r>
      <w:r w:rsidR="00A92EE3">
        <w:t>weitere</w:t>
      </w:r>
      <w:r>
        <w:t xml:space="preserve"> Bedeutung mit. Sie zeigt sich besonders in der</w:t>
      </w:r>
      <w:r w:rsidR="00E018A4">
        <w:t xml:space="preserve"> schon sehr alten</w:t>
      </w:r>
      <w:r>
        <w:t xml:space="preserve"> Benedictusantiphon</w:t>
      </w:r>
      <w:r w:rsidR="000902AC">
        <w:t xml:space="preserve"> in</w:t>
      </w:r>
      <w:bookmarkStart w:id="0" w:name="_GoBack"/>
      <w:bookmarkEnd w:id="0"/>
      <w:r>
        <w:t xml:space="preserve"> de</w:t>
      </w:r>
      <w:r w:rsidR="000902AC">
        <w:t>n</w:t>
      </w:r>
      <w:r>
        <w:t xml:space="preserve"> Laudes</w:t>
      </w:r>
      <w:r w:rsidR="00306A8F">
        <w:t>;</w:t>
      </w:r>
      <w:r>
        <w:t xml:space="preserve"> </w:t>
      </w:r>
      <w:r w:rsidR="00306A8F">
        <w:t>s</w:t>
      </w:r>
      <w:r>
        <w:t>ie lautet:</w:t>
      </w:r>
      <w:r w:rsidR="00306A8F">
        <w:t xml:space="preserve"> </w:t>
      </w:r>
      <w:r>
        <w:t>„Heute wurde die Kirche dem himmlischen Bräutigam vermählt: Im Jordan wusch Christus sie rein von ihren Sünden. Die Weisen eilen mit Geschenken zur königlichen Hochzeit. Wasser wird in Wein verwandelt und erfreut die Gäste. Halleluja.“</w:t>
      </w:r>
      <w:r w:rsidR="004F29F4">
        <w:t xml:space="preserve"> </w:t>
      </w:r>
      <w:r w:rsidR="00DC48B2">
        <w:t xml:space="preserve">– </w:t>
      </w:r>
      <w:r>
        <w:t xml:space="preserve">Die frühen Väter verstanden also das </w:t>
      </w:r>
      <w:r>
        <w:lastRenderedPageBreak/>
        <w:t>heutige Fest</w:t>
      </w:r>
      <w:r w:rsidR="004F29F4">
        <w:t xml:space="preserve"> auch</w:t>
      </w:r>
      <w:r>
        <w:t xml:space="preserve"> als Geburtsfest der Kirche. </w:t>
      </w:r>
      <w:r w:rsidR="004F29F4">
        <w:t>Doch dann</w:t>
      </w:r>
      <w:r>
        <w:t xml:space="preserve"> kommt die Frage: </w:t>
      </w:r>
      <w:r w:rsidR="006462C7">
        <w:t>Z</w:t>
      </w:r>
      <w:r>
        <w:t>ei</w:t>
      </w:r>
      <w:r w:rsidR="006462C7">
        <w:t>g</w:t>
      </w:r>
      <w:r>
        <w:t>en die Texte der beiden Lesungen und des Evangeliums</w:t>
      </w:r>
      <w:r w:rsidR="006462C7">
        <w:t xml:space="preserve"> in</w:t>
      </w:r>
      <w:r>
        <w:t xml:space="preserve"> d</w:t>
      </w:r>
      <w:r w:rsidR="006462C7">
        <w:t>i</w:t>
      </w:r>
      <w:r>
        <w:t>e gleiche</w:t>
      </w:r>
      <w:r w:rsidR="006462C7">
        <w:t xml:space="preserve"> </w:t>
      </w:r>
      <w:r>
        <w:t xml:space="preserve"> </w:t>
      </w:r>
      <w:r w:rsidR="006462C7">
        <w:t>Richtung</w:t>
      </w:r>
      <w:r>
        <w:t xml:space="preserve">? </w:t>
      </w:r>
    </w:p>
    <w:p w:rsidR="001F409F" w:rsidRDefault="00557038">
      <w:pPr>
        <w:pStyle w:val="Textkrper"/>
      </w:pPr>
      <w:r>
        <w:t xml:space="preserve">In der </w:t>
      </w:r>
      <w:r>
        <w:rPr>
          <w:i/>
          <w:iCs/>
        </w:rPr>
        <w:t>ersten Lesung</w:t>
      </w:r>
      <w:r>
        <w:t xml:space="preserve"> hörten wir den Aufruf des </w:t>
      </w:r>
      <w:r w:rsidR="00913F85">
        <w:t>Jesaja</w:t>
      </w:r>
      <w:r>
        <w:t>: „</w:t>
      </w:r>
      <w:r w:rsidR="00306A8F">
        <w:t>Steh a</w:t>
      </w:r>
      <w:r>
        <w:t xml:space="preserve">uf, werde </w:t>
      </w:r>
      <w:proofErr w:type="spellStart"/>
      <w:r w:rsidR="00306A8F">
        <w:t>l</w:t>
      </w:r>
      <w:r>
        <w:t>icht</w:t>
      </w:r>
      <w:proofErr w:type="spellEnd"/>
      <w:r w:rsidR="0097748B">
        <w:t xml:space="preserve"> [im Sinn von hell]</w:t>
      </w:r>
      <w:r>
        <w:t>, denn es kommt dein Licht, und die Herrlichkeit des H</w:t>
      </w:r>
      <w:r w:rsidR="00306A8F" w:rsidRPr="0097748B">
        <w:rPr>
          <w:sz w:val="18"/>
          <w:szCs w:val="18"/>
        </w:rPr>
        <w:t>ERRN</w:t>
      </w:r>
      <w:r>
        <w:t xml:space="preserve"> </w:t>
      </w:r>
      <w:r w:rsidR="00306A8F">
        <w:t>geht strahlend</w:t>
      </w:r>
      <w:r>
        <w:t xml:space="preserve"> auf über dir.“</w:t>
      </w:r>
      <w:r>
        <w:rPr>
          <w:vertAlign w:val="superscript"/>
        </w:rPr>
        <w:t xml:space="preserve"> (Jes 60,1)</w:t>
      </w:r>
      <w:r>
        <w:t xml:space="preserve"> Licht bedeutet in der Bibel</w:t>
      </w:r>
      <w:r w:rsidR="00DC48B2">
        <w:t>:</w:t>
      </w:r>
      <w:r>
        <w:t xml:space="preserve"> Offenbarung de</w:t>
      </w:r>
      <w:r w:rsidR="00E65630">
        <w:t>r Macht und Herrlichkeit Gottes.</w:t>
      </w:r>
      <w:r>
        <w:t xml:space="preserve"> </w:t>
      </w:r>
      <w:r w:rsidR="00E65630">
        <w:t>Licht</w:t>
      </w:r>
      <w:r>
        <w:t xml:space="preserve"> </w:t>
      </w:r>
      <w:r w:rsidR="004E6C97">
        <w:t xml:space="preserve">ist </w:t>
      </w:r>
      <w:r w:rsidR="004F29F4">
        <w:t xml:space="preserve">aber </w:t>
      </w:r>
      <w:r>
        <w:t xml:space="preserve">auch Bild für das rettende Eingreifen Gottes in die Geschichte der Menschen. – Wo hat Gott deutlicher in die Geschichte eingegriffen als bei der Menschwerdung </w:t>
      </w:r>
      <w:r w:rsidR="00306A8F">
        <w:t>S</w:t>
      </w:r>
      <w:r>
        <w:t>eines Soh</w:t>
      </w:r>
      <w:r w:rsidR="004F29F4">
        <w:t>nes?</w:t>
      </w:r>
      <w:r w:rsidR="004E6C97">
        <w:t xml:space="preserve"> </w:t>
      </w:r>
    </w:p>
    <w:p w:rsidR="00557038" w:rsidRDefault="00557038">
      <w:pPr>
        <w:pStyle w:val="Textkrper"/>
      </w:pPr>
      <w:r>
        <w:t xml:space="preserve">Nicht nur am Ende der dunklen Jahre des Exils </w:t>
      </w:r>
      <w:r w:rsidRPr="00306A8F">
        <w:rPr>
          <w:vertAlign w:val="superscript"/>
        </w:rPr>
        <w:t>(538 v.Chr.)</w:t>
      </w:r>
      <w:r w:rsidR="0097748B">
        <w:t xml:space="preserve"> – es ist der zweite Jesaja</w:t>
      </w:r>
      <w:r w:rsidR="00717DA8">
        <w:t>, der in der Zeit des zu Ende gehenden Exils und in den ersten Jahren danach wirkte</w:t>
      </w:r>
      <w:r w:rsidR="0097748B">
        <w:t xml:space="preserve"> –</w:t>
      </w:r>
      <w:r w:rsidR="00717DA8">
        <w:t>, nicht nur in dieser Zeit</w:t>
      </w:r>
      <w:r>
        <w:t xml:space="preserve"> kann der Rest Israels Hoffnung haben. Nein in Jesu Geburt ist Gott ein für alle </w:t>
      </w:r>
      <w:r w:rsidR="004E6C97">
        <w:t>m</w:t>
      </w:r>
      <w:r>
        <w:t>al da, um die Gaben der Völker entgegenzunehmen und sich ihnen im Sohn zu offenbaren. – In der Eucharistie</w:t>
      </w:r>
      <w:r w:rsidR="00306A8F">
        <w:t xml:space="preserve"> </w:t>
      </w:r>
      <w:r>
        <w:t xml:space="preserve">hat </w:t>
      </w:r>
      <w:r w:rsidR="004E6C97">
        <w:t>Jesus</w:t>
      </w:r>
      <w:r>
        <w:t xml:space="preserve"> eine unüberbietbare Form Seines Wohnens unter uns Menschen gefunden; mehr noch: E</w:t>
      </w:r>
      <w:r w:rsidR="00306A8F" w:rsidRPr="00A62A02">
        <w:rPr>
          <w:sz w:val="20"/>
          <w:szCs w:val="20"/>
        </w:rPr>
        <w:t>R</w:t>
      </w:r>
      <w:r>
        <w:t xml:space="preserve"> gibt sich uns im eucharistischen Brot immer neu zur Nahrung und wird so unsere Kraftquelle für den Weg </w:t>
      </w:r>
      <w:r w:rsidR="0097748B">
        <w:t>mit</w:t>
      </w:r>
      <w:r>
        <w:t xml:space="preserve"> I</w:t>
      </w:r>
      <w:r w:rsidR="00A62A02" w:rsidRPr="00A62A02">
        <w:rPr>
          <w:sz w:val="20"/>
          <w:szCs w:val="20"/>
        </w:rPr>
        <w:t>HM</w:t>
      </w:r>
      <w:r w:rsidR="0097748B">
        <w:t xml:space="preserve"> zum Vater</w:t>
      </w:r>
      <w:r>
        <w:t>.</w:t>
      </w:r>
      <w:r w:rsidR="00A62A02" w:rsidRPr="00A62A02">
        <w:t xml:space="preserve"> </w:t>
      </w:r>
    </w:p>
    <w:p w:rsidR="00F04E46" w:rsidRDefault="00557038">
      <w:pPr>
        <w:pStyle w:val="Textkrper"/>
      </w:pPr>
      <w:r>
        <w:t xml:space="preserve">Schon im Alten Testament wurde gesagt, dass Gott </w:t>
      </w:r>
      <w:r w:rsidR="00A62A02">
        <w:t>S</w:t>
      </w:r>
      <w:r>
        <w:t xml:space="preserve">ein Heil und </w:t>
      </w:r>
      <w:r w:rsidR="00A62A02">
        <w:t>S</w:t>
      </w:r>
      <w:r>
        <w:t xml:space="preserve">eine Rettung nicht für das Volk Israel reserviert hat, dass sie vielmehr allen Menschen angeboten </w:t>
      </w:r>
      <w:r w:rsidR="00F447D5">
        <w:t>sind</w:t>
      </w:r>
      <w:r>
        <w:t>. Die ganze Tragweite dessen war auch für den Schriftkundigen unter den Aposteln</w:t>
      </w:r>
      <w:r w:rsidR="009F2D74">
        <w:t>,</w:t>
      </w:r>
      <w:r>
        <w:t xml:space="preserve"> für Paulus</w:t>
      </w:r>
      <w:r w:rsidR="009F2D74">
        <w:t>,</w:t>
      </w:r>
      <w:r>
        <w:t xml:space="preserve"> </w:t>
      </w:r>
      <w:r w:rsidRPr="006A2B47">
        <w:rPr>
          <w:b/>
          <w:u w:val="single"/>
        </w:rPr>
        <w:t>die</w:t>
      </w:r>
      <w:r>
        <w:t xml:space="preserve"> „Offenbarung“. </w:t>
      </w:r>
    </w:p>
    <w:p w:rsidR="001016D1" w:rsidRDefault="00E65630">
      <w:pPr>
        <w:pStyle w:val="Textkrper"/>
      </w:pPr>
      <w:r>
        <w:t>Die</w:t>
      </w:r>
      <w:r w:rsidR="00557038">
        <w:t xml:space="preserve"> </w:t>
      </w:r>
      <w:r w:rsidR="00557038">
        <w:rPr>
          <w:i/>
          <w:iCs/>
        </w:rPr>
        <w:t>zweite Lesung</w:t>
      </w:r>
      <w:r w:rsidR="00557038">
        <w:t xml:space="preserve"> bringt </w:t>
      </w:r>
      <w:r>
        <w:t>das</w:t>
      </w:r>
      <w:r w:rsidR="00557038">
        <w:t xml:space="preserve"> Erstaunen</w:t>
      </w:r>
      <w:r>
        <w:t xml:space="preserve"> des Apostels</w:t>
      </w:r>
      <w:r w:rsidR="00557038">
        <w:t xml:space="preserve"> zur Sprache: „Den Menschen früherer Generationen w</w:t>
      </w:r>
      <w:r w:rsidR="009F2D74">
        <w:t>urde</w:t>
      </w:r>
      <w:r w:rsidR="00557038">
        <w:t xml:space="preserve"> es nicht </w:t>
      </w:r>
      <w:r w:rsidR="009F2D74">
        <w:t>kundgetan</w:t>
      </w:r>
      <w:r w:rsidR="00557038">
        <w:t>; jetzt aber ist es seinen heiligen Aposteln und Propheten durch den Geist offenbart worden: dass nämlich die Heiden Miterben sind, zu demselben Leib gehören und</w:t>
      </w:r>
      <w:r w:rsidR="009F2D74">
        <w:t xml:space="preserve"> mit teilhaben</w:t>
      </w:r>
      <w:r w:rsidR="00557038">
        <w:t xml:space="preserve"> an der Verheißung in Christus Jesus durch das Evangelium.“</w:t>
      </w:r>
      <w:r w:rsidR="00557038">
        <w:rPr>
          <w:vertAlign w:val="superscript"/>
        </w:rPr>
        <w:t xml:space="preserve"> (Eph 3,5f)</w:t>
      </w:r>
      <w:r w:rsidR="00557038">
        <w:t xml:space="preserve"> Im ersten Korintherbrief formuliert </w:t>
      </w:r>
      <w:r w:rsidR="00913F85">
        <w:t>Paulus</w:t>
      </w:r>
      <w:r w:rsidR="00557038">
        <w:t xml:space="preserve"> dies Erstaunen über das gnädige Handeln Gottes auch an ihm s</w:t>
      </w:r>
      <w:r w:rsidR="00F447D5">
        <w:t>e</w:t>
      </w:r>
      <w:r w:rsidR="00557038">
        <w:t>lbst noch deutlicher: „</w:t>
      </w:r>
      <w:r w:rsidR="009F2D74">
        <w:t>Zu</w:t>
      </w:r>
      <w:r w:rsidR="00557038">
        <w:t>letzt</w:t>
      </w:r>
      <w:r w:rsidR="009F2D74">
        <w:t xml:space="preserve"> erschien</w:t>
      </w:r>
      <w:r w:rsidR="00557038">
        <w:t xml:space="preserve"> er auch mir, </w:t>
      </w:r>
      <w:r w:rsidR="009F2D74">
        <w:t>gleichsam</w:t>
      </w:r>
      <w:r w:rsidR="00557038">
        <w:t xml:space="preserve"> der </w:t>
      </w:r>
      <w:r>
        <w:t>‚</w:t>
      </w:r>
      <w:r w:rsidR="00557038">
        <w:t>Missgeburt</w:t>
      </w:r>
      <w:r>
        <w:t>’</w:t>
      </w:r>
      <w:r w:rsidR="00557038">
        <w:t>. Denn ich bin der Geringste von den Apostel; ich bin nicht wert, Apostel genannt zu werden, weil ich die Kirche Gottes verfolgt habe.“</w:t>
      </w:r>
      <w:r w:rsidR="00557038">
        <w:rPr>
          <w:vertAlign w:val="superscript"/>
        </w:rPr>
        <w:t xml:space="preserve"> (1 Kor 15,8f)</w:t>
      </w:r>
      <w:r w:rsidR="001016D1">
        <w:t xml:space="preserve"> </w:t>
      </w:r>
      <w:r w:rsidR="00557038">
        <w:t xml:space="preserve">So kann nur einer formulieren, der durch das gnadenhafte Eingreifen Gottes bis in die Tiefen seines Seins </w:t>
      </w:r>
      <w:r w:rsidR="006A2B47">
        <w:t xml:space="preserve">getroffen </w:t>
      </w:r>
      <w:r w:rsidR="00557038">
        <w:t xml:space="preserve">und </w:t>
      </w:r>
      <w:r w:rsidR="006A2B47">
        <w:t xml:space="preserve">erschüttert </w:t>
      </w:r>
      <w:r w:rsidR="00557038">
        <w:t>ist</w:t>
      </w:r>
      <w:r w:rsidR="00F01352">
        <w:t>. Diese Erschütterung</w:t>
      </w:r>
      <w:r w:rsidR="00557038">
        <w:t xml:space="preserve"> </w:t>
      </w:r>
      <w:r>
        <w:t>befähigt</w:t>
      </w:r>
      <w:r w:rsidR="006462C7">
        <w:t>e</w:t>
      </w:r>
      <w:r>
        <w:t xml:space="preserve"> </w:t>
      </w:r>
      <w:r w:rsidR="00F01352">
        <w:t>Paulus</w:t>
      </w:r>
      <w:r w:rsidR="00557038">
        <w:t xml:space="preserve">, mit der ganzen Existenz umzukehren. Da geschieht im Vollsinn </w:t>
      </w:r>
      <w:r>
        <w:t>des Wortes Neuschöpfung</w:t>
      </w:r>
      <w:r w:rsidR="006462C7">
        <w:t xml:space="preserve"> durch</w:t>
      </w:r>
      <w:r>
        <w:t xml:space="preserve"> Gott</w:t>
      </w:r>
      <w:r w:rsidR="006462C7">
        <w:t xml:space="preserve"> in und an einem Menschen</w:t>
      </w:r>
      <w:r>
        <w:t>.</w:t>
      </w:r>
      <w:r w:rsidR="006A2B47">
        <w:t xml:space="preserve"> </w:t>
      </w:r>
    </w:p>
    <w:p w:rsidR="00557038" w:rsidRDefault="00557038">
      <w:pPr>
        <w:pStyle w:val="Textkrper"/>
      </w:pPr>
      <w:r>
        <w:t xml:space="preserve">Zu der sind auch wir alle gerufen. </w:t>
      </w:r>
    </w:p>
    <w:p w:rsidR="00E65630" w:rsidRDefault="00557038">
      <w:pPr>
        <w:pStyle w:val="Textkrper"/>
      </w:pPr>
      <w:r>
        <w:lastRenderedPageBreak/>
        <w:t xml:space="preserve">Im </w:t>
      </w:r>
      <w:r>
        <w:rPr>
          <w:i/>
          <w:iCs/>
        </w:rPr>
        <w:t>Evangelium</w:t>
      </w:r>
      <w:r>
        <w:t xml:space="preserve"> werden die Grundlinien des menschlichen Verhaltens</w:t>
      </w:r>
      <w:r w:rsidR="001016D1">
        <w:t xml:space="preserve"> dem</w:t>
      </w:r>
      <w:r>
        <w:t xml:space="preserve"> Angebot </w:t>
      </w:r>
      <w:r w:rsidR="001016D1">
        <w:t xml:space="preserve">Gottes </w:t>
      </w:r>
      <w:r>
        <w:t xml:space="preserve">gegenüber aufgezeigt: </w:t>
      </w:r>
    </w:p>
    <w:p w:rsidR="00E65630" w:rsidRDefault="00557038" w:rsidP="00E65630">
      <w:pPr>
        <w:pStyle w:val="Textkrper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 xml:space="preserve">Die Heiden kommen, um im neugeborenen Kind </w:t>
      </w:r>
      <w:r w:rsidRPr="00A92EE3">
        <w:rPr>
          <w:u w:val="single"/>
        </w:rPr>
        <w:t>das</w:t>
      </w:r>
      <w:r>
        <w:t xml:space="preserve"> Gnadenangebot Gottes </w:t>
      </w:r>
      <w:r w:rsidR="00E22DC5">
        <w:t xml:space="preserve">anbetend zu </w:t>
      </w:r>
      <w:r>
        <w:t>verehrend</w:t>
      </w:r>
      <w:r w:rsidR="004E6C97">
        <w:t>.</w:t>
      </w:r>
      <w:r>
        <w:t xml:space="preserve"> </w:t>
      </w:r>
    </w:p>
    <w:p w:rsidR="00557038" w:rsidRDefault="00557038" w:rsidP="00E65630">
      <w:pPr>
        <w:pStyle w:val="Textkrper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Herodes</w:t>
      </w:r>
      <w:r w:rsidR="004E6C97">
        <w:t xml:space="preserve"> </w:t>
      </w:r>
      <w:r>
        <w:t>hat nur ein Int</w:t>
      </w:r>
      <w:r w:rsidR="004E6C97">
        <w:t>eresse: Den</w:t>
      </w:r>
      <w:r w:rsidR="00E22DC5">
        <w:t xml:space="preserve"> Erhalt der eingebildeten „Macht“ –</w:t>
      </w:r>
      <w:r w:rsidR="00CD71D8">
        <w:t xml:space="preserve">er </w:t>
      </w:r>
      <w:r w:rsidR="00E22DC5">
        <w:t xml:space="preserve">war </w:t>
      </w:r>
      <w:r w:rsidR="00E22DC5" w:rsidRPr="007C1E1C">
        <w:rPr>
          <w:u w:val="single"/>
        </w:rPr>
        <w:t>nur</w:t>
      </w:r>
      <w:r w:rsidR="00E22DC5">
        <w:t xml:space="preserve"> König von Roms Gnaden. Um des Erhalts der eingebildeten Macht willen</w:t>
      </w:r>
      <w:r w:rsidR="001F409F">
        <w:t>,</w:t>
      </w:r>
      <w:r w:rsidR="00E22DC5">
        <w:t xml:space="preserve"> </w:t>
      </w:r>
      <w:r w:rsidR="00DF2F94">
        <w:t>lässt</w:t>
      </w:r>
      <w:r w:rsidR="00E22DC5">
        <w:t xml:space="preserve"> er </w:t>
      </w:r>
      <w:r w:rsidR="00DF2F94">
        <w:t>in Betlehem und Umgebung</w:t>
      </w:r>
      <w:r w:rsidR="004E6C97">
        <w:t xml:space="preserve"> </w:t>
      </w:r>
      <w:r w:rsidR="00DF2F94">
        <w:t>die Kinder</w:t>
      </w:r>
      <w:r w:rsidR="004E6C97">
        <w:t xml:space="preserve"> </w:t>
      </w:r>
      <w:r w:rsidR="00DF2F94">
        <w:t xml:space="preserve">im entsprechenden Alter </w:t>
      </w:r>
      <w:r>
        <w:t xml:space="preserve">töten. </w:t>
      </w:r>
      <w:r w:rsidR="008B0E71">
        <w:t>Kaiser Augustus</w:t>
      </w:r>
      <w:r w:rsidR="00E22DC5">
        <w:t xml:space="preserve"> soll</w:t>
      </w:r>
      <w:r w:rsidR="001F409F">
        <w:t xml:space="preserve"> </w:t>
      </w:r>
      <w:r w:rsidR="006A2B47">
        <w:t xml:space="preserve">über </w:t>
      </w:r>
      <w:r w:rsidR="008B0E71">
        <w:t>ihn</w:t>
      </w:r>
      <w:r w:rsidR="00E22DC5">
        <w:t xml:space="preserve"> gesagt haben: „Lieber das Schwein des Herodes sein, als sein Sohn.“ – Herodes ließ</w:t>
      </w:r>
      <w:r w:rsidR="001F409F">
        <w:t xml:space="preserve"> </w:t>
      </w:r>
      <w:r w:rsidR="006462C7">
        <w:t>3</w:t>
      </w:r>
      <w:r w:rsidR="001F409F">
        <w:t xml:space="preserve"> seine</w:t>
      </w:r>
      <w:r w:rsidR="007C1E1C">
        <w:t>r</w:t>
      </w:r>
      <w:r w:rsidR="00E22DC5">
        <w:t xml:space="preserve"> Söhne töten, damit sie seiner</w:t>
      </w:r>
      <w:r w:rsidR="006462C7">
        <w:t xml:space="preserve"> eingebildeten</w:t>
      </w:r>
      <w:r w:rsidR="00E22DC5">
        <w:t xml:space="preserve"> </w:t>
      </w:r>
      <w:r w:rsidR="001F409F">
        <w:t>„</w:t>
      </w:r>
      <w:r w:rsidR="00E22DC5">
        <w:t>Macht</w:t>
      </w:r>
      <w:r w:rsidR="001F409F">
        <w:t>“</w:t>
      </w:r>
      <w:r w:rsidR="00E22DC5">
        <w:t xml:space="preserve"> nicht gefährlich werden konnten.</w:t>
      </w:r>
    </w:p>
    <w:p w:rsidR="004E6C97" w:rsidRPr="001F409F" w:rsidRDefault="004E6C97">
      <w:pPr>
        <w:pStyle w:val="Textkrper"/>
        <w:rPr>
          <w:sz w:val="4"/>
          <w:szCs w:val="4"/>
        </w:rPr>
      </w:pPr>
    </w:p>
    <w:p w:rsidR="001016D1" w:rsidRDefault="00557038">
      <w:pPr>
        <w:pStyle w:val="Textkrper"/>
      </w:pPr>
      <w:r w:rsidRPr="008B0E71">
        <w:rPr>
          <w:b/>
          <w:u w:val="single"/>
        </w:rPr>
        <w:t>Das</w:t>
      </w:r>
      <w:r>
        <w:t xml:space="preserve"> Leben aber</w:t>
      </w:r>
      <w:r w:rsidR="00E22DC5">
        <w:t>, Jesus Christus</w:t>
      </w:r>
      <w:r w:rsidR="00E6634E">
        <w:t>, Gottes eingeborener Sohn</w:t>
      </w:r>
      <w:r w:rsidR="00E22DC5">
        <w:t>,</w:t>
      </w:r>
      <w:r>
        <w:t xml:space="preserve"> ist durch solche Aktionen nicht auszuschalten. </w:t>
      </w:r>
    </w:p>
    <w:p w:rsidR="00557038" w:rsidRDefault="00E65630">
      <w:pPr>
        <w:pStyle w:val="Textkrper"/>
      </w:pPr>
      <w:r>
        <w:t>Jedes</w:t>
      </w:r>
      <w:r w:rsidR="00557038">
        <w:t xml:space="preserve"> Denken in</w:t>
      </w:r>
      <w:r w:rsidR="004E6C97">
        <w:t xml:space="preserve"> den</w:t>
      </w:r>
      <w:r w:rsidR="00557038">
        <w:t xml:space="preserve"> Machtstrukturen</w:t>
      </w:r>
      <w:r w:rsidR="004E6C97">
        <w:t xml:space="preserve"> der Welt </w:t>
      </w:r>
      <w:r w:rsidR="00557038">
        <w:t xml:space="preserve">ist </w:t>
      </w:r>
      <w:r w:rsidR="00557038" w:rsidRPr="006462C7">
        <w:rPr>
          <w:b/>
          <w:u w:val="single"/>
        </w:rPr>
        <w:t>immer</w:t>
      </w:r>
      <w:r w:rsidR="00557038">
        <w:t xml:space="preserve"> mit dem Keim des eigenen Todes – als </w:t>
      </w:r>
      <w:r w:rsidR="00F447D5">
        <w:t>endgültige</w:t>
      </w:r>
      <w:r w:rsidR="008B0E71">
        <w:t>m</w:t>
      </w:r>
      <w:r w:rsidR="00557038">
        <w:t xml:space="preserve"> Tod – behaftet.</w:t>
      </w:r>
    </w:p>
    <w:p w:rsidR="00557038" w:rsidRDefault="00557038">
      <w:pPr>
        <w:pStyle w:val="Textkrper"/>
      </w:pPr>
      <w:r>
        <w:t>So wird schon vom Weihnachtsfest her auch der Weg</w:t>
      </w:r>
      <w:r w:rsidR="00DF2F94">
        <w:t xml:space="preserve"> Jeus und</w:t>
      </w:r>
      <w:r>
        <w:t xml:space="preserve"> der Kirche deutlich. Sie ist</w:t>
      </w:r>
      <w:r w:rsidR="00E6634E">
        <w:t>,</w:t>
      </w:r>
      <w:r>
        <w:t xml:space="preserve"> im Sinn Gottes</w:t>
      </w:r>
      <w:r w:rsidR="00E6634E">
        <w:t>,</w:t>
      </w:r>
      <w:r>
        <w:t xml:space="preserve"> immer dann stark, wenn sie konsequent den Weg Jesu geht</w:t>
      </w:r>
      <w:r w:rsidR="00A62A02">
        <w:t>, an Seinem Wort festhält und aus der Eucharistie lebt</w:t>
      </w:r>
      <w:r>
        <w:t>.</w:t>
      </w:r>
    </w:p>
    <w:p w:rsidR="00557038" w:rsidRDefault="00557038">
      <w:pPr>
        <w:pStyle w:val="Textkrper"/>
      </w:pPr>
      <w:r>
        <w:t>Wir sind eingeladen</w:t>
      </w:r>
      <w:r w:rsidR="00E6634E">
        <w:t>,</w:t>
      </w:r>
      <w:r>
        <w:t xml:space="preserve"> im Blick auf </w:t>
      </w:r>
      <w:r w:rsidR="000B6F9F">
        <w:t xml:space="preserve">Jesu </w:t>
      </w:r>
      <w:r>
        <w:t>Weg</w:t>
      </w:r>
      <w:r w:rsidR="00E6634E">
        <w:t>,</w:t>
      </w:r>
      <w:r>
        <w:t xml:space="preserve"> unseren Weg zu gehen, als Weg zum ewigen Leben.</w:t>
      </w:r>
      <w:r w:rsidR="00F01352">
        <w:tab/>
      </w:r>
      <w:r w:rsidR="00E65630">
        <w:tab/>
      </w:r>
      <w:r w:rsidR="00E65630">
        <w:tab/>
      </w:r>
      <w:r w:rsidR="000B6F9F">
        <w:tab/>
      </w:r>
      <w:r w:rsidR="00E65630">
        <w:tab/>
      </w:r>
      <w:r w:rsidR="00E65630">
        <w:tab/>
      </w:r>
      <w:r w:rsidR="00F01352">
        <w:t>Amen.</w:t>
      </w:r>
    </w:p>
    <w:sectPr w:rsidR="00557038" w:rsidSect="00F01352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12D" w:rsidRDefault="00DF612D">
      <w:r>
        <w:separator/>
      </w:r>
    </w:p>
  </w:endnote>
  <w:endnote w:type="continuationSeparator" w:id="0">
    <w:p w:rsidR="00DF612D" w:rsidRDefault="00DF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B2" w:rsidRDefault="00DC48B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48B2" w:rsidRDefault="00DC4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B2" w:rsidRDefault="00DC48B2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7C1E1C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DC48B2" w:rsidRDefault="00DC48B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12D" w:rsidRDefault="00DF612D">
      <w:r>
        <w:separator/>
      </w:r>
    </w:p>
  </w:footnote>
  <w:footnote w:type="continuationSeparator" w:id="0">
    <w:p w:rsidR="00DF612D" w:rsidRDefault="00DF612D">
      <w:r>
        <w:continuationSeparator/>
      </w:r>
    </w:p>
  </w:footnote>
  <w:footnote w:id="1">
    <w:p w:rsidR="00DC48B2" w:rsidRPr="0000756E" w:rsidRDefault="00DC48B2">
      <w:pPr>
        <w:pStyle w:val="Funotentext"/>
        <w:rPr>
          <w:sz w:val="16"/>
          <w:szCs w:val="16"/>
        </w:rPr>
      </w:pPr>
      <w:r w:rsidRPr="0000756E">
        <w:rPr>
          <w:rStyle w:val="Funotenzeichen"/>
          <w:sz w:val="16"/>
          <w:szCs w:val="16"/>
        </w:rPr>
        <w:footnoteRef/>
      </w:r>
      <w:r w:rsidRPr="0000756E">
        <w:rPr>
          <w:sz w:val="16"/>
          <w:szCs w:val="16"/>
        </w:rPr>
        <w:t xml:space="preserve"> </w:t>
      </w:r>
      <w:r w:rsidR="00EE06AD">
        <w:rPr>
          <w:sz w:val="16"/>
          <w:szCs w:val="16"/>
        </w:rPr>
        <w:t xml:space="preserve">vgl. hier und </w:t>
      </w:r>
      <w:r w:rsidR="001542AE">
        <w:rPr>
          <w:sz w:val="16"/>
          <w:szCs w:val="16"/>
        </w:rPr>
        <w:t>folgend</w:t>
      </w:r>
      <w:r w:rsidR="00EE06AD">
        <w:rPr>
          <w:sz w:val="16"/>
          <w:szCs w:val="16"/>
        </w:rPr>
        <w:t xml:space="preserve">: </w:t>
      </w:r>
      <w:r w:rsidRPr="0000756E">
        <w:rPr>
          <w:sz w:val="16"/>
          <w:szCs w:val="16"/>
        </w:rPr>
        <w:t>LThK, Sonderausgabe 2006 bei Herder, Band 3, Spalte 720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B2" w:rsidRDefault="00DC48B2">
    <w:pPr>
      <w:pStyle w:val="Kopfzeile"/>
      <w:rPr>
        <w:sz w:val="16"/>
      </w:rPr>
    </w:pPr>
    <w:r>
      <w:rPr>
        <w:sz w:val="16"/>
      </w:rPr>
      <w:t xml:space="preserve">Epiphanie – C – </w:t>
    </w:r>
    <w:r w:rsidR="00491D00">
      <w:rPr>
        <w:sz w:val="16"/>
      </w:rPr>
      <w:t>22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40BA"/>
    <w:multiLevelType w:val="hybridMultilevel"/>
    <w:tmpl w:val="C654FB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6A55"/>
    <w:multiLevelType w:val="hybridMultilevel"/>
    <w:tmpl w:val="3B4AD2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17580"/>
    <w:multiLevelType w:val="hybridMultilevel"/>
    <w:tmpl w:val="0A1652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38"/>
    <w:rsid w:val="0000756E"/>
    <w:rsid w:val="000268D1"/>
    <w:rsid w:val="000902AC"/>
    <w:rsid w:val="000904A9"/>
    <w:rsid w:val="000B6F9F"/>
    <w:rsid w:val="001016D1"/>
    <w:rsid w:val="001542AE"/>
    <w:rsid w:val="001B63E7"/>
    <w:rsid w:val="001E1CE2"/>
    <w:rsid w:val="001F409F"/>
    <w:rsid w:val="00306A8F"/>
    <w:rsid w:val="0044758F"/>
    <w:rsid w:val="00491D00"/>
    <w:rsid w:val="004E6C97"/>
    <w:rsid w:val="004F29F4"/>
    <w:rsid w:val="00557038"/>
    <w:rsid w:val="006462C7"/>
    <w:rsid w:val="00670A2C"/>
    <w:rsid w:val="006A2B47"/>
    <w:rsid w:val="006B7FDB"/>
    <w:rsid w:val="006D26AD"/>
    <w:rsid w:val="007030D1"/>
    <w:rsid w:val="00717DA8"/>
    <w:rsid w:val="007876E1"/>
    <w:rsid w:val="007C1E1C"/>
    <w:rsid w:val="0080609A"/>
    <w:rsid w:val="00830F86"/>
    <w:rsid w:val="0087006D"/>
    <w:rsid w:val="008B0E71"/>
    <w:rsid w:val="009025E1"/>
    <w:rsid w:val="00913F85"/>
    <w:rsid w:val="0093517A"/>
    <w:rsid w:val="0097021F"/>
    <w:rsid w:val="0097748B"/>
    <w:rsid w:val="009A12B7"/>
    <w:rsid w:val="009F2D74"/>
    <w:rsid w:val="00A62A02"/>
    <w:rsid w:val="00A92EE3"/>
    <w:rsid w:val="00C264DA"/>
    <w:rsid w:val="00CD71D8"/>
    <w:rsid w:val="00D04691"/>
    <w:rsid w:val="00D25FFC"/>
    <w:rsid w:val="00DC48B2"/>
    <w:rsid w:val="00DE5202"/>
    <w:rsid w:val="00DF2F94"/>
    <w:rsid w:val="00DF612D"/>
    <w:rsid w:val="00E018A4"/>
    <w:rsid w:val="00E22DC5"/>
    <w:rsid w:val="00E51332"/>
    <w:rsid w:val="00E65630"/>
    <w:rsid w:val="00E6634E"/>
    <w:rsid w:val="00EE06AD"/>
    <w:rsid w:val="00F01352"/>
    <w:rsid w:val="00F04E46"/>
    <w:rsid w:val="00F4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CD8A7"/>
  <w15:chartTrackingRefBased/>
  <w15:docId w15:val="{6041D7A6-4729-4E18-8485-4179E368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paragraph" w:styleId="Funotentext">
    <w:name w:val="footnote text"/>
    <w:basedOn w:val="Standard"/>
    <w:semiHidden/>
    <w:rsid w:val="009025E1"/>
    <w:rPr>
      <w:sz w:val="20"/>
      <w:szCs w:val="20"/>
    </w:rPr>
  </w:style>
  <w:style w:type="character" w:styleId="Funotenzeichen">
    <w:name w:val="footnote reference"/>
    <w:semiHidden/>
    <w:rsid w:val="009025E1"/>
    <w:rPr>
      <w:vertAlign w:val="superscript"/>
    </w:rPr>
  </w:style>
  <w:style w:type="paragraph" w:styleId="Sprechblasentext">
    <w:name w:val="Balloon Text"/>
    <w:basedOn w:val="Standard"/>
    <w:semiHidden/>
    <w:rsid w:val="004E6C9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heutige Fest der „Erscheinung des Herrn“ ist das älteste „Weih-nachtsfest“ der Kirche</vt:lpstr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heutige Fest der „Erscheinung des Herrn“ ist das älteste „Weih-nachtsfest“ der Kirche</dc:title>
  <dc:subject/>
  <dc:creator>Armin Kögler</dc:creator>
  <cp:keywords/>
  <dc:description/>
  <cp:lastModifiedBy>Armin Kögler</cp:lastModifiedBy>
  <cp:revision>8</cp:revision>
  <cp:lastPrinted>2013-01-02T10:04:00Z</cp:lastPrinted>
  <dcterms:created xsi:type="dcterms:W3CDTF">2021-12-25T17:42:00Z</dcterms:created>
  <dcterms:modified xsi:type="dcterms:W3CDTF">2022-01-04T17:28:00Z</dcterms:modified>
</cp:coreProperties>
</file>